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Arial"/>
          <w:bCs/>
          <w:sz w:val="48"/>
          <w:szCs w:val="48"/>
        </w:rPr>
      </w:pPr>
      <w:r>
        <w:rPr>
          <w:rFonts w:hint="eastAsia" w:ascii="宋体" w:hAnsi="宋体" w:cs="宋体"/>
          <w:bCs/>
          <w:sz w:val="44"/>
          <w:szCs w:val="44"/>
        </w:rPr>
        <w:t>2022年曹娥江大闸远调中心绿化养护及保洁管理项目</w:t>
      </w:r>
    </w:p>
    <w:p>
      <w:pPr>
        <w:outlineLvl w:val="0"/>
        <w:rPr>
          <w:rFonts w:ascii="宋体" w:hAnsi="宋体" w:cs="Arial"/>
          <w:bCs/>
          <w:sz w:val="48"/>
          <w:szCs w:val="48"/>
        </w:rPr>
      </w:pPr>
    </w:p>
    <w:p>
      <w:pPr>
        <w:jc w:val="center"/>
        <w:outlineLvl w:val="0"/>
        <w:rPr>
          <w:rFonts w:ascii="宋体" w:hAnsi="宋体" w:cs="Arial"/>
          <w:bCs/>
          <w:sz w:val="72"/>
          <w:szCs w:val="72"/>
        </w:rPr>
      </w:pPr>
      <w:r>
        <w:rPr>
          <w:rFonts w:hint="eastAsia" w:ascii="宋体" w:hAnsi="宋体" w:cs="Arial"/>
          <w:bCs/>
          <w:sz w:val="72"/>
          <w:szCs w:val="72"/>
        </w:rPr>
        <w:t>询</w:t>
      </w:r>
    </w:p>
    <w:p>
      <w:pPr>
        <w:jc w:val="center"/>
        <w:outlineLvl w:val="0"/>
        <w:rPr>
          <w:rFonts w:ascii="宋体" w:hAnsi="宋体" w:cs="Arial"/>
          <w:bCs/>
          <w:sz w:val="72"/>
          <w:szCs w:val="72"/>
        </w:rPr>
      </w:pPr>
    </w:p>
    <w:p>
      <w:pPr>
        <w:jc w:val="center"/>
        <w:outlineLvl w:val="0"/>
        <w:rPr>
          <w:rFonts w:ascii="宋体" w:hAnsi="宋体" w:cs="Arial"/>
          <w:bCs/>
          <w:sz w:val="72"/>
          <w:szCs w:val="72"/>
        </w:rPr>
      </w:pPr>
      <w:r>
        <w:rPr>
          <w:rFonts w:hint="eastAsia" w:ascii="宋体" w:hAnsi="宋体" w:cs="Arial"/>
          <w:bCs/>
          <w:sz w:val="72"/>
          <w:szCs w:val="72"/>
        </w:rPr>
        <w:t>价</w:t>
      </w:r>
    </w:p>
    <w:p>
      <w:pPr>
        <w:jc w:val="center"/>
        <w:outlineLvl w:val="0"/>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通</w:t>
      </w:r>
    </w:p>
    <w:p>
      <w:pPr>
        <w:jc w:val="center"/>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知</w:t>
      </w:r>
    </w:p>
    <w:p>
      <w:pPr>
        <w:jc w:val="center"/>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书</w:t>
      </w:r>
    </w:p>
    <w:p>
      <w:pPr>
        <w:jc w:val="center"/>
        <w:rPr>
          <w:rFonts w:ascii="宋体" w:hAnsi="宋体" w:cs="Arial"/>
          <w:bCs/>
          <w:sz w:val="72"/>
          <w:szCs w:val="72"/>
        </w:rPr>
      </w:pPr>
    </w:p>
    <w:p>
      <w:pPr>
        <w:jc w:val="center"/>
        <w:rPr>
          <w:rFonts w:ascii="宋体" w:hAnsi="宋体"/>
          <w:b/>
          <w:sz w:val="28"/>
          <w:szCs w:val="28"/>
        </w:rPr>
      </w:pPr>
    </w:p>
    <w:tbl>
      <w:tblPr>
        <w:tblStyle w:val="10"/>
        <w:tblW w:w="7801" w:type="dxa"/>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sz w:val="28"/>
                <w:szCs w:val="28"/>
              </w:rPr>
            </w:pPr>
            <w:r>
              <w:rPr>
                <w:rFonts w:hint="eastAsia" w:ascii="宋体" w:hAnsi="宋体"/>
                <w:sz w:val="28"/>
                <w:szCs w:val="28"/>
              </w:rPr>
              <w:t>二○二一年 十二月</w:t>
            </w:r>
          </w:p>
        </w:tc>
      </w:tr>
    </w:tbl>
    <w:p>
      <w:pPr>
        <w:snapToGrid w:val="0"/>
        <w:spacing w:line="360" w:lineRule="auto"/>
        <w:rPr>
          <w:rFonts w:ascii="宋体" w:hAnsi="宋体"/>
          <w:bCs/>
          <w:sz w:val="36"/>
          <w:szCs w:val="36"/>
        </w:rPr>
      </w:pPr>
    </w:p>
    <w:p>
      <w:pPr>
        <w:snapToGrid w:val="0"/>
        <w:spacing w:line="360" w:lineRule="auto"/>
        <w:rPr>
          <w:rFonts w:ascii="宋体" w:hAnsi="宋体"/>
          <w:bCs/>
          <w:sz w:val="36"/>
          <w:szCs w:val="36"/>
        </w:rPr>
      </w:pPr>
    </w:p>
    <w:p>
      <w:pPr>
        <w:snapToGrid w:val="0"/>
        <w:spacing w:line="360" w:lineRule="auto"/>
        <w:jc w:val="center"/>
        <w:rPr>
          <w:rFonts w:ascii="宋体" w:hAnsi="宋体"/>
          <w:bCs/>
          <w:sz w:val="36"/>
          <w:szCs w:val="36"/>
        </w:rPr>
      </w:pPr>
      <w:r>
        <w:rPr>
          <w:rFonts w:hint="eastAsia" w:ascii="宋体" w:hAnsi="宋体"/>
          <w:bCs/>
          <w:sz w:val="36"/>
          <w:szCs w:val="36"/>
        </w:rPr>
        <w:t>询价公告</w:t>
      </w:r>
    </w:p>
    <w:p>
      <w:pPr>
        <w:pStyle w:val="13"/>
        <w:spacing w:after="0" w:afterLines="0" w:line="360" w:lineRule="auto"/>
        <w:ind w:firstLine="480"/>
        <w:rPr>
          <w:rFonts w:ascii="宋体" w:hAnsi="宋体"/>
          <w:bCs/>
          <w:szCs w:val="24"/>
        </w:rPr>
      </w:pPr>
      <w:r>
        <w:rPr>
          <w:rFonts w:hint="eastAsia" w:ascii="宋体" w:hAnsi="宋体"/>
          <w:bCs/>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rPr>
          <w:rFonts w:ascii="宋体" w:hAnsi="宋体" w:cs="Arial"/>
          <w:bCs/>
          <w:sz w:val="24"/>
        </w:rPr>
      </w:pPr>
      <w:r>
        <w:rPr>
          <w:rFonts w:hint="eastAsia" w:ascii="宋体" w:hAnsi="宋体" w:cs="Arial"/>
          <w:bCs/>
          <w:sz w:val="24"/>
        </w:rPr>
        <w:t>一、组织类型：询价</w:t>
      </w:r>
    </w:p>
    <w:p>
      <w:pPr>
        <w:spacing w:line="360" w:lineRule="auto"/>
        <w:ind w:firstLine="480" w:firstLineChars="200"/>
        <w:rPr>
          <w:rFonts w:ascii="宋体" w:hAnsi="宋体"/>
          <w:bCs/>
          <w:sz w:val="24"/>
        </w:rPr>
      </w:pPr>
      <w:r>
        <w:rPr>
          <w:rFonts w:hint="eastAsia" w:ascii="宋体" w:hAnsi="宋体" w:cs="Arial"/>
          <w:bCs/>
          <w:sz w:val="24"/>
        </w:rPr>
        <w:t>二、询价采购设备名称及数量</w:t>
      </w:r>
      <w:r>
        <w:rPr>
          <w:rFonts w:hint="eastAsia" w:ascii="宋体" w:hAnsi="宋体"/>
          <w:bCs/>
          <w:sz w:val="24"/>
        </w:rPr>
        <w:t>（</w:t>
      </w:r>
      <w:r>
        <w:rPr>
          <w:rFonts w:hint="eastAsia" w:ascii="宋体" w:hAnsi="宋体" w:cs="Arial"/>
          <w:bCs/>
          <w:sz w:val="24"/>
        </w:rPr>
        <w:t>详见招标文件</w:t>
      </w:r>
      <w:r>
        <w:rPr>
          <w:rFonts w:hint="eastAsia" w:ascii="宋体" w:hAnsi="宋体"/>
          <w:bCs/>
          <w:sz w:val="24"/>
        </w:rPr>
        <w:t>）</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7" w:type="dxa"/>
            <w:vAlign w:val="center"/>
          </w:tcPr>
          <w:p>
            <w:pPr>
              <w:pStyle w:val="13"/>
              <w:spacing w:after="0" w:afterLines="0" w:line="360" w:lineRule="auto"/>
              <w:ind w:firstLine="0" w:firstLineChars="0"/>
              <w:jc w:val="center"/>
              <w:rPr>
                <w:rFonts w:ascii="宋体" w:hAnsi="宋体"/>
                <w:bCs/>
                <w:szCs w:val="24"/>
              </w:rPr>
            </w:pPr>
            <w:r>
              <w:rPr>
                <w:rFonts w:hint="eastAsia" w:ascii="宋体" w:hAnsi="宋体"/>
                <w:bCs/>
                <w:szCs w:val="24"/>
              </w:rPr>
              <w:t>标项</w:t>
            </w:r>
          </w:p>
        </w:tc>
        <w:tc>
          <w:tcPr>
            <w:tcW w:w="5103" w:type="dxa"/>
            <w:vAlign w:val="center"/>
          </w:tcPr>
          <w:p>
            <w:pPr>
              <w:pStyle w:val="13"/>
              <w:spacing w:after="0" w:afterLines="0" w:line="360" w:lineRule="auto"/>
              <w:ind w:firstLine="0" w:firstLineChars="0"/>
              <w:jc w:val="center"/>
              <w:rPr>
                <w:rFonts w:ascii="宋体" w:hAnsi="宋体"/>
                <w:bCs/>
                <w:szCs w:val="24"/>
              </w:rPr>
            </w:pPr>
            <w:r>
              <w:rPr>
                <w:rFonts w:hint="eastAsia" w:ascii="宋体" w:hAnsi="宋体"/>
                <w:bCs/>
                <w:szCs w:val="24"/>
              </w:rPr>
              <w:t>项目名称及数量</w:t>
            </w:r>
          </w:p>
        </w:tc>
        <w:tc>
          <w:tcPr>
            <w:tcW w:w="2830" w:type="dxa"/>
            <w:vAlign w:val="center"/>
          </w:tcPr>
          <w:p>
            <w:pPr>
              <w:pStyle w:val="13"/>
              <w:spacing w:after="0" w:afterLines="0" w:line="360" w:lineRule="auto"/>
              <w:ind w:firstLine="0" w:firstLineChars="0"/>
              <w:jc w:val="center"/>
              <w:rPr>
                <w:rFonts w:ascii="宋体" w:hAnsi="宋体"/>
                <w:bCs/>
                <w:szCs w:val="24"/>
              </w:rPr>
            </w:pPr>
            <w:r>
              <w:rPr>
                <w:rFonts w:hint="eastAsia" w:ascii="宋体" w:hAnsi="宋体"/>
                <w:bCs/>
                <w:szCs w:val="24"/>
              </w:rPr>
              <w:t>上限价</w:t>
            </w:r>
          </w:p>
          <w:p>
            <w:pPr>
              <w:pStyle w:val="13"/>
              <w:spacing w:after="0" w:afterLines="0" w:line="360" w:lineRule="auto"/>
              <w:ind w:left="-102" w:leftChars="-49" w:right="-111" w:rightChars="-53" w:firstLine="0" w:firstLineChars="0"/>
              <w:jc w:val="center"/>
              <w:rPr>
                <w:rFonts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Align w:val="center"/>
          </w:tcPr>
          <w:p>
            <w:pPr>
              <w:pStyle w:val="13"/>
              <w:spacing w:after="0" w:afterLines="0" w:line="300" w:lineRule="exact"/>
              <w:ind w:firstLine="0" w:firstLineChars="0"/>
              <w:jc w:val="center"/>
              <w:rPr>
                <w:rFonts w:ascii="宋体" w:hAnsi="宋体"/>
                <w:bCs/>
                <w:szCs w:val="24"/>
              </w:rPr>
            </w:pPr>
            <w:r>
              <w:rPr>
                <w:rFonts w:hint="eastAsia" w:ascii="宋体" w:hAnsi="宋体"/>
                <w:bCs/>
                <w:szCs w:val="24"/>
              </w:rPr>
              <w:t>1</w:t>
            </w:r>
          </w:p>
        </w:tc>
        <w:tc>
          <w:tcPr>
            <w:tcW w:w="5103" w:type="dxa"/>
            <w:vAlign w:val="center"/>
          </w:tcPr>
          <w:p>
            <w:pPr>
              <w:pStyle w:val="13"/>
              <w:spacing w:after="0" w:afterLines="0" w:line="300" w:lineRule="exact"/>
              <w:ind w:firstLine="0" w:firstLineChars="0"/>
              <w:jc w:val="center"/>
              <w:rPr>
                <w:rFonts w:ascii="宋体" w:hAnsi="宋体"/>
                <w:bCs/>
                <w:szCs w:val="24"/>
              </w:rPr>
            </w:pPr>
            <w:r>
              <w:rPr>
                <w:rFonts w:hint="eastAsia" w:cs="宋体"/>
                <w:bCs/>
                <w:szCs w:val="24"/>
              </w:rPr>
              <w:t>2021年曹娥江大闸远调中心绿化养护及保洁管理项目</w:t>
            </w:r>
          </w:p>
        </w:tc>
        <w:tc>
          <w:tcPr>
            <w:tcW w:w="2830" w:type="dxa"/>
            <w:vAlign w:val="center"/>
          </w:tcPr>
          <w:p>
            <w:pPr>
              <w:pStyle w:val="13"/>
              <w:spacing w:after="0" w:afterLines="0" w:line="300" w:lineRule="exact"/>
              <w:ind w:firstLine="480"/>
              <w:jc w:val="center"/>
              <w:rPr>
                <w:rFonts w:ascii="宋体" w:hAnsi="宋体"/>
                <w:bCs/>
                <w:szCs w:val="24"/>
              </w:rPr>
            </w:pPr>
            <w:r>
              <w:rPr>
                <w:rFonts w:hint="eastAsia" w:ascii="宋体" w:hAnsi="宋体"/>
                <w:bCs/>
                <w:szCs w:val="24"/>
              </w:rPr>
              <w:t>￥</w:t>
            </w:r>
            <w:r>
              <w:rPr>
                <w:rFonts w:ascii="宋体" w:hAnsi="宋体"/>
                <w:bCs/>
                <w:szCs w:val="24"/>
              </w:rPr>
              <w:t>90000</w:t>
            </w:r>
            <w:r>
              <w:rPr>
                <w:rFonts w:hint="eastAsia" w:ascii="宋体" w:hAnsi="宋体"/>
                <w:bCs/>
                <w:szCs w:val="24"/>
              </w:rPr>
              <w:t>.00</w:t>
            </w:r>
          </w:p>
        </w:tc>
      </w:tr>
    </w:tbl>
    <w:p>
      <w:pPr>
        <w:spacing w:line="360" w:lineRule="auto"/>
        <w:ind w:firstLine="480" w:firstLineChars="200"/>
        <w:rPr>
          <w:rFonts w:ascii="宋体" w:hAnsi="宋体" w:cs="Arial"/>
          <w:bCs/>
          <w:sz w:val="24"/>
        </w:rPr>
      </w:pPr>
      <w:r>
        <w:rPr>
          <w:rFonts w:hint="eastAsia" w:ascii="宋体" w:hAnsi="宋体" w:cs="Arial"/>
          <w:bCs/>
          <w:sz w:val="24"/>
        </w:rPr>
        <w:t>三、投标供应商的资格要求</w:t>
      </w:r>
    </w:p>
    <w:p>
      <w:pPr>
        <w:spacing w:line="360" w:lineRule="auto"/>
        <w:ind w:firstLine="420"/>
        <w:rPr>
          <w:rFonts w:ascii="宋体" w:hAnsi="宋体" w:cs="Arial"/>
          <w:bCs/>
          <w:sz w:val="24"/>
        </w:rPr>
      </w:pPr>
      <w:r>
        <w:rPr>
          <w:rFonts w:hint="eastAsia" w:ascii="宋体" w:hAnsi="宋体" w:cs="Arial"/>
          <w:bCs/>
          <w:sz w:val="24"/>
        </w:rPr>
        <w:t>1、符合《中华人民共和国政府采购法》第二十二条之供应商资格规定，具有本项目经营范围。</w:t>
      </w:r>
    </w:p>
    <w:p>
      <w:pPr>
        <w:spacing w:line="360" w:lineRule="auto"/>
        <w:ind w:firstLine="420"/>
        <w:rPr>
          <w:rFonts w:ascii="宋体" w:hAnsi="宋体" w:cs="Arial"/>
          <w:bCs/>
          <w:sz w:val="24"/>
        </w:rPr>
      </w:pPr>
      <w:r>
        <w:rPr>
          <w:rFonts w:hint="eastAsia" w:ascii="宋体" w:hAnsi="宋体" w:cs="Arial"/>
          <w:bCs/>
          <w:sz w:val="24"/>
        </w:rPr>
        <w:t>2、</w:t>
      </w:r>
      <w:r>
        <w:rPr>
          <w:rFonts w:hint="eastAsia" w:ascii="宋体" w:hAnsi="宋体" w:cs="宋体"/>
          <w:bCs/>
          <w:sz w:val="24"/>
        </w:rPr>
        <w:t>具有良好的企业信誉（无重大不良记录）和服务及履行合同的能力。</w:t>
      </w:r>
    </w:p>
    <w:p>
      <w:pPr>
        <w:pStyle w:val="6"/>
        <w:snapToGrid w:val="0"/>
        <w:spacing w:line="420" w:lineRule="exact"/>
        <w:ind w:right="-34" w:firstLine="4" w:firstLineChars="2"/>
        <w:rPr>
          <w:rFonts w:ascii="宋体" w:hAnsi="宋体" w:cs="Arial"/>
          <w:bCs/>
          <w:color w:val="C00000"/>
          <w:sz w:val="24"/>
        </w:rPr>
      </w:pPr>
      <w:r>
        <w:rPr>
          <w:rFonts w:hint="eastAsia" w:ascii="宋体" w:hAnsi="宋体" w:cs="Arial"/>
          <w:bCs/>
          <w:sz w:val="24"/>
        </w:rPr>
        <w:t>3、不允许联合体投标。</w:t>
      </w:r>
    </w:p>
    <w:p>
      <w:pPr>
        <w:spacing w:line="360" w:lineRule="auto"/>
        <w:ind w:firstLine="422" w:firstLineChars="176"/>
        <w:rPr>
          <w:rFonts w:ascii="宋体" w:hAnsi="宋体" w:cs="Arial"/>
          <w:bCs/>
          <w:sz w:val="24"/>
        </w:rPr>
      </w:pPr>
      <w:r>
        <w:rPr>
          <w:rFonts w:hint="eastAsia" w:ascii="宋体" w:hAnsi="宋体" w:cs="Arial"/>
          <w:bCs/>
          <w:sz w:val="24"/>
        </w:rPr>
        <w:t>四、报名：</w:t>
      </w:r>
    </w:p>
    <w:p>
      <w:pPr>
        <w:spacing w:line="360" w:lineRule="auto"/>
        <w:ind w:firstLine="480"/>
        <w:rPr>
          <w:rFonts w:ascii="宋体" w:hAnsi="宋体" w:cs="宋体"/>
          <w:bCs/>
          <w:sz w:val="24"/>
        </w:rPr>
      </w:pPr>
      <w:r>
        <w:rPr>
          <w:rFonts w:ascii="宋体" w:hAnsi="宋体" w:cs="宋体"/>
          <w:bCs/>
          <w:sz w:val="24"/>
        </w:rPr>
        <w:t>1</w:t>
      </w:r>
      <w:r>
        <w:rPr>
          <w:rFonts w:hint="eastAsia" w:ascii="宋体" w:hAnsi="宋体" w:cs="宋体"/>
          <w:bCs/>
          <w:sz w:val="24"/>
        </w:rPr>
        <w:t>、报名时间：</w:t>
      </w:r>
      <w:r>
        <w:rPr>
          <w:rFonts w:hint="eastAsia" w:ascii="宋体" w:hAnsi="宋体" w:cs="宋体"/>
          <w:bCs/>
          <w:sz w:val="24"/>
          <w:u w:val="single"/>
        </w:rPr>
        <w:t>2021</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12</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ascii="宋体" w:hAnsi="宋体" w:cs="宋体"/>
          <w:bCs/>
          <w:sz w:val="24"/>
          <w:u w:val="single"/>
        </w:rPr>
        <w:t>16</w:t>
      </w:r>
      <w:r>
        <w:rPr>
          <w:rFonts w:hint="eastAsia" w:ascii="宋体" w:hAnsi="宋体" w:cs="宋体"/>
          <w:bCs/>
          <w:sz w:val="24"/>
          <w:u w:val="single"/>
        </w:rPr>
        <w:t xml:space="preserve"> </w:t>
      </w:r>
      <w:r>
        <w:rPr>
          <w:rFonts w:hint="eastAsia" w:ascii="宋体" w:hAnsi="宋体" w:cs="宋体"/>
          <w:bCs/>
          <w:sz w:val="24"/>
        </w:rPr>
        <w:t>日至</w:t>
      </w:r>
      <w:r>
        <w:rPr>
          <w:rFonts w:hint="eastAsia" w:ascii="宋体" w:hAnsi="宋体" w:cs="宋体"/>
          <w:bCs/>
          <w:sz w:val="24"/>
          <w:u w:val="single"/>
        </w:rPr>
        <w:t>2021</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12</w:t>
      </w:r>
      <w:r>
        <w:rPr>
          <w:rFonts w:hint="eastAsia" w:ascii="宋体" w:hAnsi="宋体" w:cs="宋体"/>
          <w:bCs/>
          <w:sz w:val="24"/>
        </w:rPr>
        <w:t>月</w:t>
      </w:r>
      <w:r>
        <w:rPr>
          <w:rFonts w:hint="eastAsia" w:ascii="宋体" w:hAnsi="宋体" w:cs="宋体"/>
          <w:bCs/>
          <w:sz w:val="24"/>
          <w:u w:val="single"/>
        </w:rPr>
        <w:t xml:space="preserve"> </w:t>
      </w:r>
      <w:r>
        <w:rPr>
          <w:rFonts w:ascii="宋体" w:hAnsi="宋体" w:cs="宋体"/>
          <w:bCs/>
          <w:sz w:val="24"/>
          <w:u w:val="single"/>
        </w:rPr>
        <w:t xml:space="preserve">20 </w:t>
      </w:r>
      <w:r>
        <w:rPr>
          <w:rFonts w:hint="eastAsia" w:ascii="宋体" w:hAnsi="宋体" w:cs="宋体"/>
          <w:bCs/>
          <w:sz w:val="24"/>
        </w:rPr>
        <w:t>日，受疫情影响本次报名接受邮箱报名，报名资料请发送至邮箱：6</w:t>
      </w:r>
      <w:r>
        <w:rPr>
          <w:rFonts w:ascii="宋体" w:hAnsi="宋体" w:cs="宋体"/>
          <w:bCs/>
          <w:sz w:val="24"/>
        </w:rPr>
        <w:t>02482035</w:t>
      </w:r>
      <w:r>
        <w:rPr>
          <w:rFonts w:hint="eastAsia" w:ascii="宋体" w:hAnsi="宋体" w:cs="宋体"/>
          <w:bCs/>
          <w:sz w:val="24"/>
        </w:rPr>
        <w:t>@</w:t>
      </w:r>
      <w:r>
        <w:rPr>
          <w:rFonts w:ascii="宋体" w:hAnsi="宋体" w:cs="宋体"/>
          <w:bCs/>
          <w:sz w:val="24"/>
        </w:rPr>
        <w:t>qq.com</w:t>
      </w:r>
      <w:r>
        <w:rPr>
          <w:rFonts w:hint="eastAsia" w:ascii="宋体" w:hAnsi="宋体" w:cs="宋体"/>
          <w:bCs/>
          <w:sz w:val="24"/>
        </w:rPr>
        <w:t>。</w:t>
      </w:r>
    </w:p>
    <w:p>
      <w:pPr>
        <w:spacing w:line="360" w:lineRule="auto"/>
        <w:ind w:left="480"/>
        <w:rPr>
          <w:rFonts w:ascii="宋体" w:hAnsi="宋体" w:cs="宋体"/>
          <w:bCs/>
          <w:sz w:val="24"/>
        </w:rPr>
      </w:pPr>
      <w:r>
        <w:rPr>
          <w:rFonts w:hint="eastAsia" w:ascii="宋体" w:hAnsi="宋体" w:cs="宋体"/>
          <w:bCs/>
          <w:sz w:val="24"/>
        </w:rPr>
        <w:t>2、项目咨询联系人：王琦</w:t>
      </w:r>
      <w:r>
        <w:rPr>
          <w:rFonts w:ascii="宋体" w:hAnsi="宋体" w:cs="宋体"/>
          <w:bCs/>
          <w:sz w:val="24"/>
        </w:rPr>
        <w:t>15157573209</w:t>
      </w:r>
      <w:r>
        <w:rPr>
          <w:rFonts w:hint="eastAsia" w:ascii="宋体" w:hAnsi="宋体" w:cs="宋体"/>
          <w:bCs/>
          <w:sz w:val="24"/>
        </w:rPr>
        <w:t xml:space="preserve"> </w:t>
      </w:r>
    </w:p>
    <w:p>
      <w:pPr>
        <w:numPr>
          <w:ilvl w:val="255"/>
          <w:numId w:val="0"/>
        </w:numPr>
        <w:spacing w:line="360" w:lineRule="auto"/>
        <w:ind w:firstLine="960" w:firstLineChars="400"/>
        <w:rPr>
          <w:rFonts w:cs="宋体"/>
          <w:sz w:val="24"/>
        </w:rPr>
      </w:pPr>
      <w:r>
        <w:rPr>
          <w:rFonts w:hint="eastAsia" w:cs="宋体"/>
          <w:sz w:val="24"/>
        </w:rPr>
        <w:t>报名联系人：陈红洁</w:t>
      </w:r>
      <w:r>
        <w:rPr>
          <w:rFonts w:hint="eastAsia" w:ascii="宋体" w:hAnsi="宋体" w:cs="宋体"/>
          <w:bCs/>
          <w:sz w:val="24"/>
        </w:rPr>
        <w:t>17769728823</w:t>
      </w:r>
    </w:p>
    <w:p>
      <w:pPr>
        <w:numPr>
          <w:ilvl w:val="255"/>
          <w:numId w:val="0"/>
        </w:numPr>
        <w:spacing w:line="360" w:lineRule="auto"/>
        <w:ind w:firstLine="960" w:firstLineChars="400"/>
        <w:rPr>
          <w:rFonts w:ascii="宋体" w:hAnsi="宋体" w:cs="宋体"/>
          <w:bCs/>
          <w:sz w:val="24"/>
        </w:rPr>
      </w:pPr>
      <w:r>
        <w:rPr>
          <w:rFonts w:hint="eastAsia" w:ascii="宋体" w:hAnsi="宋体" w:cs="宋体"/>
          <w:bCs/>
          <w:sz w:val="24"/>
        </w:rPr>
        <w:t>传真：0575-85620706</w:t>
      </w:r>
    </w:p>
    <w:p>
      <w:pPr>
        <w:spacing w:line="360" w:lineRule="auto"/>
        <w:ind w:firstLine="422" w:firstLineChars="176"/>
        <w:rPr>
          <w:rFonts w:ascii="宋体" w:hAnsi="宋体" w:cs="宋体"/>
          <w:bCs/>
          <w:sz w:val="24"/>
        </w:rPr>
      </w:pPr>
      <w:r>
        <w:rPr>
          <w:rFonts w:hint="eastAsia" w:ascii="宋体" w:hAnsi="宋体" w:cs="宋体"/>
          <w:bCs/>
          <w:sz w:val="24"/>
        </w:rPr>
        <w:t>五、报名时需提供以下资料（</w:t>
      </w:r>
      <w:r>
        <w:rPr>
          <w:rFonts w:hint="eastAsia" w:ascii="宋体" w:hAnsi="宋体" w:cs="宋体"/>
          <w:b/>
          <w:sz w:val="24"/>
        </w:rPr>
        <w:t>复印件需加盖单位公章，原件备查</w:t>
      </w:r>
      <w:r>
        <w:rPr>
          <w:rFonts w:hint="eastAsia" w:ascii="宋体" w:hAnsi="宋体" w:cs="宋体"/>
          <w:bCs/>
          <w:sz w:val="24"/>
        </w:rPr>
        <w:t>）：</w:t>
      </w:r>
    </w:p>
    <w:p>
      <w:pPr>
        <w:numPr>
          <w:ilvl w:val="0"/>
          <w:numId w:val="2"/>
        </w:numPr>
        <w:spacing w:line="360" w:lineRule="auto"/>
        <w:ind w:firstLine="422"/>
        <w:rPr>
          <w:rFonts w:ascii="宋体" w:hAnsi="宋体" w:cs="宋体"/>
          <w:bCs/>
          <w:sz w:val="24"/>
        </w:rPr>
      </w:pPr>
      <w:r>
        <w:rPr>
          <w:rFonts w:hint="eastAsia" w:ascii="宋体" w:hAnsi="宋体" w:cs="宋体"/>
          <w:bCs/>
          <w:sz w:val="24"/>
        </w:rPr>
        <w:t>符合《中华人民共和国政府采购法》第二十二条之供应商资格规定。</w:t>
      </w:r>
    </w:p>
    <w:p>
      <w:pPr>
        <w:spacing w:line="360" w:lineRule="auto"/>
        <w:ind w:left="420"/>
        <w:rPr>
          <w:rFonts w:ascii="宋体" w:hAnsi="宋体" w:cs="宋体"/>
          <w:bCs/>
          <w:sz w:val="24"/>
        </w:rPr>
      </w:pPr>
      <w:r>
        <w:rPr>
          <w:rFonts w:hint="eastAsia" w:ascii="宋体" w:hAnsi="宋体" w:cs="宋体"/>
          <w:bCs/>
          <w:sz w:val="24"/>
        </w:rPr>
        <w:t>2、营业执照副本复印件、报价单位法人授权委托书、报名人身份证复印件。</w:t>
      </w:r>
    </w:p>
    <w:p>
      <w:pPr>
        <w:spacing w:line="360" w:lineRule="auto"/>
        <w:ind w:firstLine="480" w:firstLineChars="200"/>
        <w:rPr>
          <w:rFonts w:ascii="宋体" w:hAnsi="宋体" w:cs="宋体"/>
          <w:bCs/>
          <w:sz w:val="24"/>
        </w:rPr>
      </w:pPr>
      <w:r>
        <w:rPr>
          <w:rFonts w:hint="eastAsia" w:ascii="宋体" w:hAnsi="宋体" w:cs="宋体"/>
          <w:bCs/>
          <w:sz w:val="24"/>
        </w:rPr>
        <w:t>注：请将以上资料加盖投标人公章后按顺序装订递交。</w:t>
      </w:r>
    </w:p>
    <w:p>
      <w:pPr>
        <w:spacing w:line="360" w:lineRule="auto"/>
        <w:ind w:firstLine="480"/>
        <w:rPr>
          <w:rFonts w:ascii="宋体" w:hAnsi="宋体"/>
          <w:bCs/>
          <w:sz w:val="24"/>
        </w:rPr>
      </w:pPr>
      <w:r>
        <w:rPr>
          <w:rFonts w:hint="eastAsia" w:ascii="宋体" w:hAnsi="宋体" w:cs="Arial"/>
          <w:bCs/>
          <w:sz w:val="24"/>
        </w:rPr>
        <w:t>六、投标截止时间及地点：</w:t>
      </w:r>
      <w:r>
        <w:rPr>
          <w:rFonts w:hint="eastAsia" w:ascii="宋体" w:hAnsi="宋体"/>
          <w:bCs/>
          <w:sz w:val="24"/>
        </w:rPr>
        <w:t>投标人应于</w:t>
      </w:r>
      <w:r>
        <w:rPr>
          <w:rFonts w:hint="eastAsia" w:ascii="宋体" w:hAnsi="宋体" w:cs="Arial"/>
          <w:bCs/>
          <w:sz w:val="24"/>
          <w:u w:val="single"/>
        </w:rPr>
        <w:t>2021</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12</w:t>
      </w:r>
      <w:r>
        <w:rPr>
          <w:rFonts w:hint="eastAsia" w:ascii="宋体" w:hAnsi="宋体" w:cs="Arial"/>
          <w:bCs/>
          <w:sz w:val="24"/>
        </w:rPr>
        <w:t>月</w:t>
      </w:r>
      <w:r>
        <w:rPr>
          <w:rFonts w:hint="eastAsia" w:ascii="宋体" w:hAnsi="宋体" w:cs="Arial"/>
          <w:bCs/>
          <w:sz w:val="24"/>
          <w:u w:val="single"/>
        </w:rPr>
        <w:t xml:space="preserve"> </w:t>
      </w:r>
      <w:r>
        <w:rPr>
          <w:rFonts w:ascii="宋体" w:hAnsi="宋体" w:cs="Arial"/>
          <w:bCs/>
          <w:sz w:val="24"/>
          <w:u w:val="single"/>
        </w:rPr>
        <w:t xml:space="preserve">24 </w:t>
      </w:r>
      <w:r>
        <w:rPr>
          <w:rFonts w:hint="eastAsia" w:ascii="宋体" w:hAnsi="宋体" w:cs="Arial"/>
          <w:bCs/>
          <w:sz w:val="24"/>
        </w:rPr>
        <w:t>日</w:t>
      </w:r>
      <w:r>
        <w:rPr>
          <w:rFonts w:ascii="宋体" w:hAnsi="宋体"/>
          <w:bCs/>
          <w:sz w:val="24"/>
          <w:u w:val="single"/>
        </w:rPr>
        <w:t xml:space="preserve">  </w:t>
      </w:r>
      <w:r>
        <w:rPr>
          <w:rFonts w:hint="eastAsia" w:ascii="宋体" w:hAnsi="宋体"/>
          <w:bCs/>
          <w:sz w:val="24"/>
          <w:u w:val="single"/>
        </w:rPr>
        <w:t>10:00</w:t>
      </w:r>
      <w:r>
        <w:rPr>
          <w:rFonts w:ascii="宋体" w:hAnsi="宋体"/>
          <w:bCs/>
          <w:sz w:val="24"/>
          <w:u w:val="single"/>
        </w:rPr>
        <w:t xml:space="preserve"> </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bCs/>
          <w:sz w:val="24"/>
        </w:rPr>
        <w:t>，即交即走，逾期送达作无效标处理。受疫情影响本次投标文件递交接受邮寄形式，邮件签收截止时间同上。邮寄地址：</w:t>
      </w:r>
      <w:r>
        <w:rPr>
          <w:rFonts w:hint="eastAsia" w:cs="宋体"/>
          <w:bCs/>
          <w:sz w:val="24"/>
        </w:rPr>
        <w:t>绍兴市柯桥区滨海工业区北十一路闸前大桥向西50米（1</w:t>
      </w:r>
      <w:r>
        <w:rPr>
          <w:rFonts w:cs="宋体"/>
          <w:bCs/>
          <w:sz w:val="24"/>
        </w:rPr>
        <w:t>1</w:t>
      </w:r>
      <w:r>
        <w:rPr>
          <w:rFonts w:hint="eastAsia" w:cs="宋体"/>
          <w:bCs/>
          <w:sz w:val="24"/>
        </w:rPr>
        <w:t xml:space="preserve">号门） </w:t>
      </w:r>
      <w:r>
        <w:rPr>
          <w:rFonts w:cs="宋体"/>
          <w:bCs/>
          <w:sz w:val="24"/>
        </w:rPr>
        <w:t xml:space="preserve"> </w:t>
      </w:r>
      <w:r>
        <w:rPr>
          <w:rFonts w:hint="eastAsia" w:cs="宋体"/>
          <w:bCs/>
          <w:sz w:val="24"/>
        </w:rPr>
        <w:t xml:space="preserve">绍兴市曹娥江大闸投资开发有限公司 </w:t>
      </w:r>
      <w:r>
        <w:rPr>
          <w:rFonts w:cs="宋体"/>
          <w:bCs/>
          <w:sz w:val="24"/>
        </w:rPr>
        <w:t xml:space="preserve"> </w:t>
      </w:r>
      <w:r>
        <w:rPr>
          <w:rFonts w:hint="eastAsia" w:cs="宋体"/>
          <w:bCs/>
          <w:sz w:val="24"/>
        </w:rPr>
        <w:t>陈红洁1</w:t>
      </w:r>
      <w:r>
        <w:rPr>
          <w:rFonts w:cs="宋体"/>
          <w:bCs/>
          <w:sz w:val="24"/>
        </w:rPr>
        <w:t>7769728823</w:t>
      </w:r>
    </w:p>
    <w:p>
      <w:pPr>
        <w:spacing w:line="360" w:lineRule="auto"/>
        <w:ind w:firstLine="480" w:firstLineChars="200"/>
        <w:rPr>
          <w:rFonts w:ascii="宋体" w:hAnsi="宋体" w:cs="Arial"/>
          <w:bCs/>
          <w:sz w:val="24"/>
        </w:rPr>
      </w:pPr>
      <w:r>
        <w:rPr>
          <w:rFonts w:hint="eastAsia" w:ascii="宋体" w:hAnsi="宋体" w:cs="Arial"/>
          <w:bCs/>
          <w:sz w:val="24"/>
        </w:rPr>
        <w:t>七、开标时间及地点：</w:t>
      </w:r>
      <w:r>
        <w:rPr>
          <w:rFonts w:hint="eastAsia" w:ascii="宋体" w:hAnsi="宋体" w:cs="Arial"/>
          <w:bCs/>
          <w:sz w:val="24"/>
          <w:u w:val="single"/>
        </w:rPr>
        <w:t xml:space="preserve">2021 </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12</w:t>
      </w:r>
      <w:r>
        <w:rPr>
          <w:rFonts w:hint="eastAsia" w:ascii="宋体" w:hAnsi="宋体" w:cs="Arial"/>
          <w:bCs/>
          <w:sz w:val="24"/>
        </w:rPr>
        <w:t>月</w:t>
      </w:r>
      <w:r>
        <w:rPr>
          <w:rFonts w:ascii="宋体" w:hAnsi="宋体" w:cs="Arial"/>
          <w:bCs/>
          <w:sz w:val="24"/>
          <w:u w:val="single"/>
        </w:rPr>
        <w:t xml:space="preserve"> 24 </w:t>
      </w:r>
      <w:r>
        <w:rPr>
          <w:rFonts w:hint="eastAsia" w:ascii="宋体" w:hAnsi="宋体" w:cs="Arial"/>
          <w:bCs/>
          <w:sz w:val="24"/>
        </w:rPr>
        <w:t>日</w:t>
      </w:r>
      <w:r>
        <w:rPr>
          <w:rFonts w:ascii="宋体" w:hAnsi="宋体"/>
          <w:bCs/>
          <w:sz w:val="24"/>
          <w:u w:val="single"/>
        </w:rPr>
        <w:t xml:space="preserve">  </w:t>
      </w:r>
      <w:r>
        <w:rPr>
          <w:rFonts w:hint="eastAsia" w:ascii="宋体" w:hAnsi="宋体"/>
          <w:bCs/>
          <w:sz w:val="24"/>
          <w:u w:val="single"/>
        </w:rPr>
        <w:t>10:00</w:t>
      </w:r>
      <w:r>
        <w:rPr>
          <w:rFonts w:ascii="宋体" w:hAnsi="宋体"/>
          <w:bCs/>
          <w:sz w:val="24"/>
          <w:u w:val="single"/>
        </w:rPr>
        <w:t xml:space="preserve">  </w:t>
      </w:r>
      <w:r>
        <w:rPr>
          <w:rFonts w:hint="eastAsia" w:ascii="宋体" w:hAnsi="宋体"/>
          <w:bCs/>
          <w:sz w:val="24"/>
        </w:rPr>
        <w:t>时</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Arial"/>
          <w:bCs/>
          <w:sz w:val="24"/>
        </w:rPr>
        <w:t>开标。</w:t>
      </w:r>
    </w:p>
    <w:p>
      <w:pPr>
        <w:spacing w:line="360" w:lineRule="auto"/>
        <w:ind w:firstLine="470" w:firstLineChars="196"/>
        <w:rPr>
          <w:rFonts w:ascii="宋体" w:hAnsi="宋体"/>
          <w:bCs/>
          <w:sz w:val="24"/>
        </w:rPr>
      </w:pPr>
      <w:r>
        <w:rPr>
          <w:rFonts w:hint="eastAsia" w:ascii="宋体" w:hAnsi="宋体"/>
          <w:bCs/>
          <w:sz w:val="24"/>
        </w:rPr>
        <w:t>八、联系方式：</w:t>
      </w:r>
    </w:p>
    <w:p>
      <w:pPr>
        <w:spacing w:line="360" w:lineRule="auto"/>
        <w:ind w:firstLine="480"/>
        <w:rPr>
          <w:rFonts w:cs="宋体"/>
          <w:bCs/>
          <w:sz w:val="24"/>
        </w:rPr>
      </w:pPr>
      <w:r>
        <w:rPr>
          <w:rFonts w:hint="eastAsia" w:cs="宋体"/>
          <w:bCs/>
          <w:sz w:val="24"/>
        </w:rPr>
        <w:t>绍兴市曹娥江大闸投资开发有限公司（绍兴市柯桥区滨海工业区北十一路闸前大桥向西50米）</w:t>
      </w:r>
      <w:r>
        <w:rPr>
          <w:rFonts w:hint="eastAsia" w:ascii="宋体" w:hAnsi="宋体"/>
          <w:bCs/>
          <w:sz w:val="24"/>
        </w:rPr>
        <w:t xml:space="preserve">   </w:t>
      </w:r>
      <w:r>
        <w:rPr>
          <w:rFonts w:hint="eastAsia" w:cs="宋体"/>
          <w:bCs/>
          <w:sz w:val="24"/>
        </w:rPr>
        <w:t>联系人：王琦 电话：</w:t>
      </w:r>
      <w:r>
        <w:rPr>
          <w:rFonts w:cs="宋体"/>
          <w:bCs/>
          <w:sz w:val="24"/>
        </w:rPr>
        <w:t>15157573209</w:t>
      </w:r>
      <w:r>
        <w:rPr>
          <w:rFonts w:hint="eastAsia" w:cs="宋体"/>
          <w:bCs/>
          <w:sz w:val="24"/>
        </w:rPr>
        <w:t xml:space="preserve"> 传真：0575-85620706</w:t>
      </w:r>
    </w:p>
    <w:p>
      <w:pPr>
        <w:spacing w:line="360" w:lineRule="auto"/>
        <w:ind w:firstLine="960" w:firstLineChars="400"/>
        <w:rPr>
          <w:rFonts w:ascii="宋体" w:hAnsi="宋体"/>
          <w:bCs/>
          <w:sz w:val="24"/>
        </w:rPr>
      </w:pPr>
    </w:p>
    <w:p>
      <w:pPr>
        <w:spacing w:line="360" w:lineRule="auto"/>
        <w:rPr>
          <w:rFonts w:ascii="宋体" w:hAnsi="宋体"/>
          <w:bCs/>
          <w:kern w:val="0"/>
          <w:sz w:val="24"/>
        </w:rPr>
      </w:pPr>
      <w:r>
        <w:rPr>
          <w:rFonts w:hint="eastAsia" w:ascii="宋体" w:hAnsi="宋体"/>
          <w:bCs/>
          <w:sz w:val="24"/>
        </w:rPr>
        <w:t xml:space="preserve">   </w:t>
      </w:r>
    </w:p>
    <w:p>
      <w:pPr>
        <w:spacing w:line="360" w:lineRule="auto"/>
        <w:rPr>
          <w:rFonts w:ascii="宋体" w:hAnsi="宋体"/>
          <w:bCs/>
          <w:sz w:val="24"/>
        </w:rPr>
      </w:pPr>
      <w:r>
        <w:rPr>
          <w:rFonts w:hint="eastAsia" w:ascii="宋体" w:hAnsi="宋体"/>
          <w:bCs/>
          <w:sz w:val="24"/>
        </w:rPr>
        <w:t xml:space="preserve">                                    </w:t>
      </w:r>
      <w:r>
        <w:rPr>
          <w:rFonts w:hint="eastAsia" w:cs="宋体"/>
          <w:bCs/>
          <w:sz w:val="24"/>
        </w:rPr>
        <w:t>绍兴市曹娥江大闸投资开发有限公司</w:t>
      </w:r>
    </w:p>
    <w:p>
      <w:pPr>
        <w:spacing w:line="360" w:lineRule="auto"/>
        <w:ind w:firstLine="120" w:firstLineChars="50"/>
        <w:rPr>
          <w:rFonts w:cs="宋体"/>
          <w:bCs/>
          <w:sz w:val="24"/>
        </w:rPr>
      </w:pPr>
      <w:r>
        <w:rPr>
          <w:rFonts w:hint="eastAsia" w:ascii="宋体" w:hAnsi="宋体"/>
          <w:bCs/>
          <w:sz w:val="24"/>
        </w:rPr>
        <w:t xml:space="preserve">                                 　　　　　　</w:t>
      </w:r>
      <w:r>
        <w:rPr>
          <w:rFonts w:hint="eastAsia" w:cs="宋体"/>
          <w:bCs/>
          <w:sz w:val="24"/>
        </w:rPr>
        <w:t>二○二一年十二月</w:t>
      </w: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widowControl/>
        <w:jc w:val="left"/>
        <w:rPr>
          <w:rFonts w:ascii="宋体" w:hAnsi="宋体"/>
          <w:bCs/>
          <w:sz w:val="24"/>
        </w:rPr>
      </w:pPr>
      <w:r>
        <w:rPr>
          <w:rFonts w:ascii="宋体" w:hAnsi="宋体"/>
          <w:bCs/>
          <w:sz w:val="24"/>
        </w:rPr>
        <w:br w:type="page"/>
      </w:r>
    </w:p>
    <w:p>
      <w:pPr>
        <w:spacing w:line="360" w:lineRule="auto"/>
        <w:rPr>
          <w:rFonts w:ascii="宋体" w:hAnsi="宋体"/>
          <w:bCs/>
          <w:sz w:val="24"/>
        </w:rPr>
      </w:pPr>
      <w:r>
        <w:rPr>
          <w:rFonts w:hint="eastAsia" w:ascii="宋体" w:hAnsi="宋体"/>
          <w:bCs/>
          <w:sz w:val="24"/>
        </w:rPr>
        <w:t>一、投标须知</w:t>
      </w:r>
    </w:p>
    <w:p>
      <w:pPr>
        <w:spacing w:line="360" w:lineRule="auto"/>
        <w:ind w:firstLine="480" w:firstLineChars="200"/>
        <w:rPr>
          <w:rFonts w:ascii="宋体" w:hAnsi="宋体"/>
          <w:bCs/>
          <w:sz w:val="24"/>
        </w:rPr>
      </w:pPr>
      <w:r>
        <w:rPr>
          <w:rFonts w:hint="eastAsia" w:ascii="宋体" w:hAnsi="宋体"/>
          <w:bCs/>
          <w:sz w:val="24"/>
        </w:rPr>
        <w:t>1、采购方式：</w:t>
      </w:r>
    </w:p>
    <w:p>
      <w:pPr>
        <w:pStyle w:val="4"/>
        <w:ind w:firstLine="480"/>
        <w:rPr>
          <w:bCs/>
          <w:sz w:val="24"/>
        </w:rPr>
      </w:pPr>
      <w:r>
        <w:rPr>
          <w:rFonts w:hint="eastAsia"/>
          <w:bCs/>
          <w:sz w:val="24"/>
        </w:rPr>
        <w:t>1.1 本次招标采用询价采购方式进行。采用封闭式投标，现场开标。</w:t>
      </w:r>
    </w:p>
    <w:p>
      <w:pPr>
        <w:pStyle w:val="4"/>
        <w:ind w:firstLine="480"/>
        <w:rPr>
          <w:sz w:val="24"/>
        </w:rPr>
      </w:pPr>
      <w:r>
        <w:rPr>
          <w:rFonts w:hint="eastAsia"/>
          <w:bCs/>
          <w:sz w:val="24"/>
        </w:rPr>
        <w:t>1.1.1询价是指询价小组向符合资格条件的供应商发出采购货</w:t>
      </w:r>
      <w:r>
        <w:rPr>
          <w:rFonts w:hint="eastAsia"/>
          <w:sz w:val="24"/>
        </w:rPr>
        <w:t>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4"/>
        <w:ind w:firstLine="480"/>
        <w:rPr>
          <w:sz w:val="24"/>
        </w:rPr>
      </w:pPr>
      <w:r>
        <w:rPr>
          <w:rFonts w:hint="eastAsia"/>
          <w:sz w:val="24"/>
        </w:rPr>
        <w:t>1.1.2询价小组从质量和服务均能满足采购文件实质性响应要求的供应商中，按有效投标报价从低到高作出排序，报价最低的投标人将被确认为第一预中标单位，如果二个投标人报价相同，则抽签决定中标候选人。</w:t>
      </w:r>
    </w:p>
    <w:p>
      <w:pPr>
        <w:pStyle w:val="4"/>
        <w:ind w:firstLine="480"/>
        <w:rPr>
          <w:sz w:val="24"/>
        </w:rPr>
      </w:pPr>
      <w:r>
        <w:rPr>
          <w:rFonts w:hint="eastAsia"/>
          <w:sz w:val="24"/>
        </w:rPr>
        <w:t>1.1.3询价小组不向落标方解释落标原因，不退还询价文件。</w:t>
      </w:r>
    </w:p>
    <w:p>
      <w:pPr>
        <w:spacing w:line="360" w:lineRule="auto"/>
        <w:ind w:firstLine="480" w:firstLineChars="200"/>
        <w:rPr>
          <w:rFonts w:ascii="宋体" w:hAnsi="宋体"/>
          <w:sz w:val="24"/>
        </w:rPr>
      </w:pPr>
      <w:r>
        <w:rPr>
          <w:rFonts w:hint="eastAsia" w:ascii="宋体" w:hAnsi="宋体"/>
          <w:sz w:val="24"/>
        </w:rPr>
        <w:t>1.2 投标人或实质性响应询价通知书的投标人不足三家时，由采购人重新组织招标。</w:t>
      </w:r>
    </w:p>
    <w:p>
      <w:pPr>
        <w:pStyle w:val="4"/>
        <w:ind w:firstLine="480"/>
        <w:rPr>
          <w:sz w:val="24"/>
        </w:rPr>
      </w:pPr>
      <w:r>
        <w:rPr>
          <w:rFonts w:hint="eastAsia"/>
          <w:sz w:val="24"/>
        </w:rPr>
        <w:t>1.3本次招标以询价通知书中公布的预算金额作为上限价。</w:t>
      </w:r>
    </w:p>
    <w:p>
      <w:pPr>
        <w:snapToGrid w:val="0"/>
        <w:spacing w:line="360" w:lineRule="auto"/>
        <w:ind w:firstLine="480" w:firstLineChars="200"/>
        <w:jc w:val="left"/>
        <w:rPr>
          <w:rFonts w:ascii="宋体" w:hAnsi="宋体"/>
          <w:sz w:val="24"/>
        </w:rPr>
      </w:pPr>
      <w:r>
        <w:rPr>
          <w:rFonts w:hint="eastAsia" w:ascii="宋体" w:hAnsi="宋体"/>
          <w:sz w:val="24"/>
        </w:rPr>
        <w:t>2．开标</w:t>
      </w:r>
    </w:p>
    <w:p>
      <w:pPr>
        <w:tabs>
          <w:tab w:val="left" w:pos="360"/>
        </w:tabs>
        <w:spacing w:line="360" w:lineRule="auto"/>
        <w:ind w:firstLine="480" w:firstLineChars="200"/>
        <w:rPr>
          <w:rFonts w:ascii="宋体" w:hAnsi="宋体"/>
          <w:sz w:val="24"/>
        </w:rPr>
      </w:pPr>
      <w:r>
        <w:rPr>
          <w:rFonts w:hint="eastAsia" w:ascii="宋体" w:hAnsi="宋体"/>
          <w:sz w:val="24"/>
        </w:rPr>
        <w:t>2.1投标人法定代表人或其委托授权人必须在询价通知书规定的时间出席开标会议，开标时到场的投标人均需签到以示出席。</w:t>
      </w:r>
    </w:p>
    <w:p>
      <w:pPr>
        <w:tabs>
          <w:tab w:val="left" w:pos="0"/>
        </w:tabs>
        <w:spacing w:line="360" w:lineRule="auto"/>
        <w:ind w:firstLine="480" w:firstLineChars="200"/>
        <w:rPr>
          <w:rFonts w:ascii="宋体" w:hAnsi="宋体"/>
          <w:sz w:val="24"/>
        </w:rPr>
      </w:pPr>
      <w:r>
        <w:rPr>
          <w:rFonts w:hint="eastAsia" w:ascii="宋体" w:hAnsi="宋体"/>
          <w:sz w:val="24"/>
        </w:rPr>
        <w:t>2.2开标时查验投标文件密封情况，确认无误后拆封。</w:t>
      </w:r>
    </w:p>
    <w:p>
      <w:pPr>
        <w:adjustRightInd w:val="0"/>
        <w:snapToGrid w:val="0"/>
        <w:spacing w:line="360" w:lineRule="auto"/>
        <w:ind w:right="172" w:rightChars="82" w:firstLine="480" w:firstLineChars="200"/>
        <w:rPr>
          <w:rFonts w:ascii="宋体" w:hAnsi="宋体"/>
          <w:sz w:val="24"/>
        </w:rPr>
      </w:pPr>
      <w:r>
        <w:rPr>
          <w:rFonts w:hint="eastAsia" w:ascii="宋体" w:hAnsi="宋体"/>
          <w:sz w:val="24"/>
        </w:rPr>
        <w:t>3．投标文件封装要求</w:t>
      </w:r>
    </w:p>
    <w:p>
      <w:pPr>
        <w:pStyle w:val="5"/>
        <w:spacing w:line="360" w:lineRule="auto"/>
        <w:ind w:firstLine="480" w:firstLineChars="200"/>
        <w:jc w:val="left"/>
        <w:rPr>
          <w:rFonts w:hAnsi="宋体"/>
          <w:sz w:val="24"/>
          <w:szCs w:val="24"/>
        </w:rPr>
      </w:pPr>
      <w:r>
        <w:rPr>
          <w:rFonts w:hint="eastAsia" w:hAnsi="宋体"/>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firstLine="480" w:firstLineChars="200"/>
        <w:rPr>
          <w:rFonts w:ascii="宋体" w:hAnsi="宋体"/>
          <w:sz w:val="24"/>
        </w:rPr>
      </w:pPr>
      <w:r>
        <w:rPr>
          <w:rFonts w:hint="eastAsia" w:ascii="宋体" w:hAnsi="宋体"/>
          <w:sz w:val="24"/>
        </w:rPr>
        <w:t>4. 询价书的编制</w:t>
      </w:r>
    </w:p>
    <w:p>
      <w:pPr>
        <w:spacing w:line="360" w:lineRule="auto"/>
        <w:ind w:left="478" w:leftChars="228"/>
        <w:rPr>
          <w:rFonts w:ascii="宋体" w:hAnsi="宋体"/>
          <w:bCs/>
          <w:sz w:val="24"/>
        </w:rPr>
      </w:pPr>
      <w:r>
        <w:rPr>
          <w:rFonts w:hint="eastAsia" w:ascii="宋体" w:hAnsi="宋体"/>
          <w:bCs/>
          <w:sz w:val="24"/>
        </w:rPr>
        <w:t>4.1投标函（见附件）</w:t>
      </w:r>
    </w:p>
    <w:p>
      <w:pPr>
        <w:spacing w:line="360" w:lineRule="auto"/>
        <w:ind w:left="478" w:leftChars="228"/>
        <w:rPr>
          <w:rFonts w:ascii="宋体" w:hAnsi="宋体"/>
          <w:bCs/>
          <w:sz w:val="24"/>
        </w:rPr>
      </w:pPr>
      <w:r>
        <w:rPr>
          <w:rFonts w:hint="eastAsia" w:ascii="宋体" w:hAnsi="宋体"/>
          <w:bCs/>
          <w:sz w:val="24"/>
        </w:rPr>
        <w:t>4.2报价一览表（见附件）（加盖单位公章）</w:t>
      </w:r>
    </w:p>
    <w:p>
      <w:pPr>
        <w:spacing w:line="360" w:lineRule="auto"/>
        <w:ind w:left="478" w:leftChars="228"/>
        <w:rPr>
          <w:rFonts w:ascii="宋体" w:hAnsi="宋体"/>
          <w:bCs/>
          <w:sz w:val="24"/>
        </w:rPr>
      </w:pPr>
      <w:r>
        <w:rPr>
          <w:rFonts w:hint="eastAsia" w:ascii="宋体" w:hAnsi="宋体"/>
          <w:bCs/>
          <w:sz w:val="24"/>
        </w:rPr>
        <w:t>4.3营业执照复印件</w:t>
      </w:r>
    </w:p>
    <w:p>
      <w:pPr>
        <w:spacing w:line="360" w:lineRule="auto"/>
        <w:ind w:left="478" w:leftChars="228"/>
        <w:rPr>
          <w:rFonts w:ascii="宋体" w:hAnsi="宋体"/>
          <w:bCs/>
          <w:sz w:val="24"/>
        </w:rPr>
      </w:pPr>
      <w:r>
        <w:rPr>
          <w:rFonts w:hint="eastAsia" w:ascii="宋体" w:hAnsi="宋体"/>
          <w:bCs/>
          <w:sz w:val="24"/>
        </w:rPr>
        <w:t>4.4法定代表人授权委托书（见附件）</w:t>
      </w:r>
    </w:p>
    <w:p>
      <w:pPr>
        <w:spacing w:line="360" w:lineRule="auto"/>
        <w:ind w:firstLine="480" w:firstLineChars="200"/>
        <w:rPr>
          <w:rFonts w:ascii="宋体" w:hAnsi="宋体"/>
          <w:bCs/>
          <w:sz w:val="24"/>
        </w:rPr>
      </w:pPr>
      <w:r>
        <w:rPr>
          <w:rFonts w:hint="eastAsia" w:ascii="宋体" w:hAnsi="宋体"/>
          <w:bCs/>
          <w:sz w:val="24"/>
        </w:rPr>
        <w:t>4.5售后服务承诺</w:t>
      </w:r>
    </w:p>
    <w:p>
      <w:pPr>
        <w:spacing w:line="360" w:lineRule="auto"/>
        <w:ind w:firstLine="480" w:firstLineChars="200"/>
        <w:rPr>
          <w:rFonts w:ascii="宋体" w:hAnsi="宋体"/>
          <w:bCs/>
          <w:sz w:val="24"/>
        </w:rPr>
      </w:pPr>
      <w:r>
        <w:rPr>
          <w:rFonts w:hint="eastAsia" w:ascii="宋体" w:hAnsi="宋体"/>
          <w:bCs/>
          <w:sz w:val="24"/>
        </w:rPr>
        <w:t>4.6投标承诺书（见附件）</w:t>
      </w:r>
    </w:p>
    <w:p>
      <w:pPr>
        <w:spacing w:line="360" w:lineRule="auto"/>
        <w:ind w:firstLine="480" w:firstLineChars="200"/>
        <w:rPr>
          <w:rFonts w:ascii="宋体" w:hAnsi="宋体" w:cs="宋体"/>
          <w:sz w:val="24"/>
        </w:rPr>
      </w:pPr>
      <w:r>
        <w:rPr>
          <w:rFonts w:hint="eastAsia" w:ascii="宋体" w:hAnsi="宋体"/>
          <w:bCs/>
          <w:sz w:val="24"/>
        </w:rPr>
        <w:t>4.7</w:t>
      </w:r>
      <w:r>
        <w:rPr>
          <w:rFonts w:hint="eastAsia" w:ascii="宋体" w:hAnsi="宋体" w:cs="宋体"/>
          <w:sz w:val="24"/>
        </w:rPr>
        <w:t>廉政责任书（见附件）</w:t>
      </w:r>
    </w:p>
    <w:p>
      <w:pPr>
        <w:spacing w:line="360" w:lineRule="auto"/>
        <w:ind w:firstLine="480" w:firstLineChars="200"/>
        <w:rPr>
          <w:rFonts w:ascii="宋体" w:hAnsi="宋体" w:cs="宋体"/>
          <w:sz w:val="24"/>
        </w:rPr>
      </w:pPr>
      <w:r>
        <w:rPr>
          <w:rFonts w:hint="eastAsia" w:ascii="宋体" w:hAnsi="宋体" w:cs="宋体"/>
          <w:sz w:val="24"/>
        </w:rPr>
        <w:t>4.8安全生产责任书（见附件）</w:t>
      </w:r>
    </w:p>
    <w:p>
      <w:pPr>
        <w:spacing w:line="360" w:lineRule="auto"/>
        <w:ind w:firstLine="480" w:firstLineChars="200"/>
        <w:rPr>
          <w:rFonts w:ascii="宋体" w:hAnsi="宋体" w:cs="宋体"/>
          <w:sz w:val="24"/>
        </w:rPr>
      </w:pPr>
      <w:r>
        <w:rPr>
          <w:rFonts w:hint="eastAsia" w:ascii="宋体" w:hAnsi="宋体" w:cs="宋体"/>
          <w:sz w:val="24"/>
        </w:rPr>
        <w:t>4.9</w:t>
      </w:r>
      <w:r>
        <w:rPr>
          <w:rFonts w:hint="eastAsia" w:ascii="宋体" w:hAnsi="宋体"/>
          <w:bCs/>
          <w:sz w:val="24"/>
        </w:rPr>
        <w:t>投标人认为需要提供的其他材料。</w:t>
      </w:r>
    </w:p>
    <w:p>
      <w:pPr>
        <w:spacing w:line="360" w:lineRule="auto"/>
        <w:rPr>
          <w:rFonts w:ascii="宋体" w:hAnsi="宋体"/>
          <w:bCs/>
          <w:sz w:val="24"/>
        </w:rPr>
      </w:pPr>
      <w:r>
        <w:rPr>
          <w:rFonts w:hint="eastAsia" w:ascii="宋体" w:hAnsi="宋体"/>
          <w:bCs/>
          <w:sz w:val="24"/>
        </w:rPr>
        <w:t xml:space="preserve">    投标文件根据以上所述顺序，装订成册，正本一份，副本四份，装入“询价文件”密封袋中。</w:t>
      </w:r>
    </w:p>
    <w:p>
      <w:pPr>
        <w:spacing w:line="360" w:lineRule="auto"/>
        <w:ind w:left="1" w:firstLine="480" w:firstLineChars="200"/>
        <w:rPr>
          <w:rFonts w:ascii="宋体" w:hAnsi="宋体"/>
          <w:bCs/>
          <w:sz w:val="24"/>
        </w:rPr>
      </w:pPr>
      <w:r>
        <w:rPr>
          <w:rFonts w:hint="eastAsia" w:ascii="宋体" w:hAnsi="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ind w:firstLine="480" w:firstLineChars="200"/>
        <w:jc w:val="left"/>
        <w:rPr>
          <w:rFonts w:ascii="宋体" w:hAnsi="宋体"/>
          <w:bCs/>
          <w:sz w:val="24"/>
        </w:rPr>
      </w:pPr>
      <w:r>
        <w:rPr>
          <w:rFonts w:hint="eastAsia" w:ascii="宋体" w:hAnsi="宋体"/>
          <w:bCs/>
          <w:sz w:val="24"/>
        </w:rPr>
        <w:t>5. 投标报价</w:t>
      </w:r>
    </w:p>
    <w:p>
      <w:pPr>
        <w:pStyle w:val="5"/>
        <w:spacing w:line="360" w:lineRule="auto"/>
        <w:ind w:firstLine="480" w:firstLineChars="200"/>
        <w:jc w:val="left"/>
        <w:rPr>
          <w:rFonts w:hAnsi="宋体"/>
          <w:sz w:val="24"/>
          <w:szCs w:val="24"/>
        </w:rPr>
      </w:pPr>
      <w:r>
        <w:rPr>
          <w:rFonts w:hint="eastAsia" w:hAnsi="宋体"/>
          <w:sz w:val="24"/>
          <w:szCs w:val="24"/>
        </w:rPr>
        <w:t>5.1投标人应按询价通知书中《报价一览表》格式填写，都用人民币报价。</w:t>
      </w:r>
    </w:p>
    <w:p>
      <w:pPr>
        <w:pStyle w:val="5"/>
        <w:spacing w:line="360" w:lineRule="auto"/>
        <w:ind w:firstLine="480" w:firstLineChars="200"/>
        <w:jc w:val="left"/>
        <w:rPr>
          <w:rFonts w:hAnsi="宋体"/>
          <w:sz w:val="24"/>
          <w:szCs w:val="24"/>
        </w:rPr>
      </w:pPr>
      <w:r>
        <w:rPr>
          <w:rFonts w:hint="eastAsia" w:hAnsi="宋体"/>
          <w:sz w:val="24"/>
          <w:szCs w:val="24"/>
        </w:rPr>
        <w:t>5.2</w:t>
      </w:r>
      <w:r>
        <w:rPr>
          <w:rFonts w:hint="eastAsia" w:hAnsi="宋体"/>
          <w:sz w:val="24"/>
        </w:rPr>
        <w:t>报价为采购人可以合格使用设备和服务的价格，包括</w:t>
      </w:r>
      <w:r>
        <w:rPr>
          <w:rFonts w:hint="eastAsia" w:hAnsi="宋体"/>
          <w:kern w:val="0"/>
          <w:sz w:val="24"/>
        </w:rPr>
        <w:t>人工费（包含后续日常保养人工费）、项目实施所需全部设备及零部件更换的材料费、机械费、措施费、企业管理费、</w:t>
      </w:r>
      <w:r>
        <w:rPr>
          <w:rFonts w:hint="eastAsia" w:hAnsi="宋体"/>
          <w:sz w:val="24"/>
          <w:szCs w:val="24"/>
        </w:rPr>
        <w:t>利润、税金及相关配合费等一切费用。</w:t>
      </w:r>
    </w:p>
    <w:p>
      <w:pPr>
        <w:pStyle w:val="5"/>
        <w:spacing w:line="360" w:lineRule="auto"/>
        <w:ind w:firstLine="480" w:firstLineChars="200"/>
        <w:jc w:val="left"/>
        <w:rPr>
          <w:rFonts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jc w:val="left"/>
        <w:rPr>
          <w:rFonts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jc w:val="left"/>
        <w:rPr>
          <w:rFonts w:ascii="宋体" w:hAnsi="宋体"/>
          <w:bCs/>
          <w:sz w:val="24"/>
        </w:rPr>
      </w:pPr>
      <w:r>
        <w:rPr>
          <w:rFonts w:hint="eastAsia" w:ascii="宋体" w:hAnsi="宋体"/>
          <w:bCs/>
          <w:sz w:val="24"/>
        </w:rPr>
        <w:t>6．授予合同</w:t>
      </w:r>
    </w:p>
    <w:p>
      <w:pPr>
        <w:spacing w:line="360" w:lineRule="auto"/>
        <w:ind w:firstLine="480" w:firstLineChars="200"/>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jc w:val="left"/>
        <w:rPr>
          <w:rFonts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rPr>
          <w:rFonts w:hAnsi="宋体" w:cs="宋体"/>
          <w:sz w:val="24"/>
        </w:rPr>
      </w:pPr>
      <w:r>
        <w:rPr>
          <w:rFonts w:hint="eastAsia" w:ascii="宋体" w:hAnsi="宋体"/>
          <w:color w:val="000000"/>
          <w:sz w:val="24"/>
          <w:lang w:bidi="ar"/>
        </w:rPr>
        <w:t>6.3</w:t>
      </w:r>
      <w:r>
        <w:rPr>
          <w:rFonts w:hint="eastAsia" w:ascii="宋体" w:hAnsi="宋体" w:cs="宋体"/>
          <w:color w:val="000000"/>
          <w:sz w:val="24"/>
          <w:lang w:bidi="ar"/>
        </w:rPr>
        <w:t>中标人在与招标人签订合同之前十（</w:t>
      </w:r>
      <w:r>
        <w:rPr>
          <w:rFonts w:hint="eastAsia" w:ascii="宋体" w:hAnsi="宋体"/>
          <w:color w:val="000000"/>
          <w:sz w:val="24"/>
          <w:lang w:bidi="ar"/>
        </w:rPr>
        <w:t>10）天内，用现金/汇票等形式向招标人提交中标金额5%的履约保证金。</w:t>
      </w:r>
      <w:r>
        <w:rPr>
          <w:rFonts w:hint="eastAsia" w:ascii="宋体" w:hAnsi="宋体" w:cs="宋体"/>
          <w:sz w:val="24"/>
        </w:rPr>
        <w:t>项目验收合格后转为质保金，</w:t>
      </w:r>
      <w:r>
        <w:rPr>
          <w:rFonts w:hint="eastAsia" w:ascii="宋体" w:hAnsi="宋体" w:cs="宋体"/>
          <w:bCs/>
          <w:sz w:val="24"/>
          <w:lang w:bidi="ar"/>
        </w:rPr>
        <w:t>待质保期满1年后不计息退还。</w:t>
      </w:r>
    </w:p>
    <w:p>
      <w:pPr>
        <w:spacing w:line="360" w:lineRule="auto"/>
        <w:ind w:firstLine="480" w:firstLineChars="200"/>
        <w:jc w:val="left"/>
        <w:rPr>
          <w:rFonts w:ascii="宋体" w:hAnsi="宋体"/>
          <w:b/>
          <w:sz w:val="24"/>
        </w:rPr>
      </w:pPr>
      <w:r>
        <w:rPr>
          <w:rFonts w:hint="eastAsia" w:ascii="宋体" w:hAnsi="宋体"/>
          <w:bCs/>
          <w:sz w:val="24"/>
        </w:rPr>
        <w:t>7. 投标文件有下列情形之一的作废标（无效标）处理：</w:t>
      </w:r>
    </w:p>
    <w:p>
      <w:pPr>
        <w:snapToGrid w:val="0"/>
        <w:spacing w:line="360" w:lineRule="auto"/>
        <w:ind w:firstLine="480" w:firstLineChars="200"/>
        <w:jc w:val="left"/>
        <w:rPr>
          <w:rFonts w:ascii="宋体" w:hAnsi="宋体"/>
          <w:sz w:val="24"/>
        </w:rPr>
      </w:pPr>
      <w:r>
        <w:rPr>
          <w:rFonts w:hint="eastAsia" w:ascii="宋体" w:hAnsi="宋体"/>
          <w:sz w:val="24"/>
        </w:rPr>
        <w:t>7.1 超过投标截止时间送交的；</w:t>
      </w:r>
    </w:p>
    <w:p>
      <w:pPr>
        <w:snapToGrid w:val="0"/>
        <w:spacing w:line="360" w:lineRule="auto"/>
        <w:ind w:firstLine="448" w:firstLineChars="200"/>
        <w:jc w:val="left"/>
        <w:rPr>
          <w:rFonts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napToGrid w:val="0"/>
        <w:spacing w:line="360" w:lineRule="auto"/>
        <w:ind w:firstLine="480" w:firstLineChars="200"/>
        <w:jc w:val="left"/>
        <w:rPr>
          <w:rFonts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5"/>
        <w:snapToGrid w:val="0"/>
        <w:spacing w:line="360" w:lineRule="auto"/>
        <w:ind w:firstLine="480" w:firstLineChars="200"/>
        <w:jc w:val="left"/>
        <w:rPr>
          <w:rFonts w:hAnsi="宋体"/>
          <w:sz w:val="24"/>
          <w:szCs w:val="24"/>
        </w:rPr>
      </w:pPr>
      <w:r>
        <w:rPr>
          <w:rFonts w:hint="eastAsia" w:hAnsi="宋体"/>
          <w:sz w:val="24"/>
          <w:szCs w:val="24"/>
        </w:rPr>
        <w:t>7.8未按规定的格式填写，内容不全或主要实质性内容字迹模糊辨认不清；</w:t>
      </w:r>
    </w:p>
    <w:p>
      <w:pPr>
        <w:tabs>
          <w:tab w:val="left" w:pos="3870"/>
          <w:tab w:val="left" w:pos="4085"/>
        </w:tabs>
        <w:snapToGrid w:val="0"/>
        <w:spacing w:line="360" w:lineRule="auto"/>
        <w:ind w:firstLine="480" w:firstLineChars="200"/>
        <w:jc w:val="left"/>
        <w:rPr>
          <w:rFonts w:ascii="宋体" w:hAnsi="宋体"/>
          <w:kern w:val="0"/>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7.10如发现供应商的报价明显高于其市场报价或低于成本价，且无法提供相关证明材料和合理书面说明的 ；</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7.11本项目业主上限价</w:t>
      </w:r>
      <w:r>
        <w:rPr>
          <w:rFonts w:ascii="宋体" w:hAnsi="宋体"/>
          <w:sz w:val="24"/>
        </w:rPr>
        <w:t>90000</w:t>
      </w:r>
      <w:r>
        <w:rPr>
          <w:rFonts w:hint="eastAsia" w:ascii="宋体" w:hAnsi="宋体"/>
          <w:sz w:val="24"/>
        </w:rPr>
        <w:t>.00元。符合招标文件要求且低于上限价的投标报价为有效报价，投标人报价不得低于所有有效投标平均价的85%。否则不得中标。</w:t>
      </w:r>
    </w:p>
    <w:p>
      <w:pPr>
        <w:spacing w:line="360" w:lineRule="auto"/>
        <w:ind w:firstLine="480" w:firstLineChars="200"/>
        <w:rPr>
          <w:rFonts w:ascii="宋体" w:hAnsi="宋体"/>
          <w:sz w:val="24"/>
        </w:rPr>
      </w:pPr>
      <w:r>
        <w:rPr>
          <w:rFonts w:hint="eastAsia" w:ascii="宋体" w:hAnsi="宋体"/>
          <w:sz w:val="24"/>
        </w:rPr>
        <w:t>7.12投标文件未实质性响应询价通知书要求的；</w:t>
      </w:r>
    </w:p>
    <w:p>
      <w:pPr>
        <w:spacing w:line="360" w:lineRule="auto"/>
        <w:ind w:firstLine="480" w:firstLineChars="200"/>
        <w:rPr>
          <w:rFonts w:ascii="宋体" w:hAnsi="宋体"/>
          <w:sz w:val="24"/>
        </w:rPr>
      </w:pPr>
      <w:r>
        <w:rPr>
          <w:rFonts w:hint="eastAsia" w:ascii="宋体" w:hAnsi="宋体"/>
          <w:sz w:val="24"/>
        </w:rPr>
        <w:t>7.13投标文件中未提供投标承诺书或不按规定填写的；</w:t>
      </w:r>
    </w:p>
    <w:p>
      <w:pPr>
        <w:spacing w:line="360" w:lineRule="auto"/>
        <w:ind w:firstLine="480" w:firstLineChars="200"/>
        <w:rPr>
          <w:rFonts w:ascii="宋体" w:hAnsi="宋体"/>
          <w:sz w:val="24"/>
        </w:rPr>
      </w:pPr>
      <w:r>
        <w:rPr>
          <w:rFonts w:hint="eastAsia" w:ascii="宋体" w:hAnsi="宋体"/>
          <w:sz w:val="24"/>
        </w:rPr>
        <w:t>7.14评标委员会认定有重大偏差的；</w:t>
      </w:r>
    </w:p>
    <w:p>
      <w:pPr>
        <w:spacing w:line="360" w:lineRule="auto"/>
        <w:ind w:firstLine="480" w:firstLineChars="200"/>
        <w:rPr>
          <w:rFonts w:ascii="宋体" w:hAnsi="宋体"/>
          <w:sz w:val="24"/>
        </w:rPr>
      </w:pPr>
      <w:r>
        <w:rPr>
          <w:rFonts w:hint="eastAsia" w:ascii="宋体" w:hAnsi="宋体"/>
          <w:sz w:val="24"/>
        </w:rPr>
        <w:t>7.15其他违反法律、法规的情形。</w:t>
      </w:r>
    </w:p>
    <w:p>
      <w:pPr>
        <w:spacing w:line="360" w:lineRule="auto"/>
        <w:ind w:firstLine="480" w:firstLineChars="200"/>
        <w:rPr>
          <w:rFonts w:ascii="宋体" w:hAnsi="宋体"/>
          <w:sz w:val="24"/>
        </w:rPr>
      </w:pPr>
      <w:r>
        <w:rPr>
          <w:rFonts w:hint="eastAsia" w:ascii="宋体" w:hAnsi="宋体"/>
          <w:sz w:val="24"/>
        </w:rPr>
        <w:t>7.16同时出现以下两种不一致的，按照前款规定的顺序修正。修正后的报价按照有关规定经投票人确认后产生约束力，投标人不确认的，其投标无效。</w:t>
      </w:r>
    </w:p>
    <w:p>
      <w:pPr>
        <w:spacing w:line="360" w:lineRule="auto"/>
        <w:ind w:firstLine="480" w:firstLineChars="200"/>
        <w:rPr>
          <w:rFonts w:ascii="宋体" w:hAnsi="宋体"/>
          <w:sz w:val="24"/>
        </w:rPr>
      </w:pPr>
      <w:r>
        <w:rPr>
          <w:rFonts w:hint="eastAsia" w:ascii="宋体" w:hAnsi="宋体"/>
          <w:sz w:val="24"/>
        </w:rPr>
        <w:t>1投标文件中开标一览表（报价表）内容与投标文件中相应内容不一致的，以开标一览表（报价表）</w:t>
      </w:r>
    </w:p>
    <w:p>
      <w:pPr>
        <w:spacing w:line="360" w:lineRule="auto"/>
        <w:ind w:firstLine="480" w:firstLineChars="200"/>
        <w:rPr>
          <w:rFonts w:ascii="宋体" w:hAnsi="宋体"/>
          <w:sz w:val="24"/>
        </w:rPr>
      </w:pPr>
      <w:r>
        <w:rPr>
          <w:rFonts w:hint="eastAsia" w:ascii="宋体" w:hAnsi="宋体"/>
          <w:sz w:val="24"/>
        </w:rPr>
        <w:t>2大写金额和小写金额不一致的，以大写金额为准。</w:t>
      </w:r>
    </w:p>
    <w:p>
      <w:pPr>
        <w:spacing w:line="360" w:lineRule="auto"/>
        <w:ind w:firstLine="480" w:firstLineChars="200"/>
        <w:rPr>
          <w:rFonts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rPr>
          <w:rFonts w:ascii="宋体" w:hAnsi="宋体"/>
          <w:sz w:val="24"/>
        </w:rPr>
      </w:pPr>
      <w:r>
        <w:rPr>
          <w:rFonts w:hint="eastAsia" w:ascii="宋体" w:hAnsi="宋体"/>
          <w:sz w:val="24"/>
        </w:rPr>
        <w:t>4总价金额与按单价汇总金额不一致的，以总价为准，并修改单价；</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二、</w:t>
      </w:r>
      <w:r>
        <w:rPr>
          <w:rFonts w:hint="eastAsia"/>
          <w:b/>
          <w:sz w:val="28"/>
          <w:szCs w:val="28"/>
        </w:rPr>
        <w:t>询价内容及要求</w:t>
      </w:r>
      <w:r>
        <w:rPr>
          <w:rFonts w:hint="eastAsia" w:ascii="宋体" w:hAnsi="宋体"/>
          <w:b/>
          <w:sz w:val="24"/>
        </w:rPr>
        <w:t>：</w:t>
      </w:r>
    </w:p>
    <w:p>
      <w:pPr>
        <w:spacing w:line="360" w:lineRule="auto"/>
        <w:rPr>
          <w:rFonts w:ascii="宋体" w:hAnsi="宋体" w:cs="宋体"/>
          <w:sz w:val="24"/>
        </w:rPr>
      </w:pPr>
      <w:r>
        <w:rPr>
          <w:rFonts w:hint="eastAsia" w:ascii="宋体" w:hAnsi="宋体" w:cs="宋体"/>
          <w:sz w:val="24"/>
        </w:rPr>
        <w:t>1、询价内容</w:t>
      </w:r>
    </w:p>
    <w:p>
      <w:pPr>
        <w:spacing w:line="360" w:lineRule="auto"/>
        <w:jc w:val="center"/>
        <w:rPr>
          <w:rFonts w:ascii="宋体" w:hAnsi="宋体" w:cs="宋体"/>
          <w:sz w:val="24"/>
        </w:rPr>
      </w:pPr>
      <w:bookmarkStart w:id="0" w:name="_Hlk59111830"/>
      <w:r>
        <w:rPr>
          <w:rFonts w:hint="eastAsia" w:ascii="宋体" w:hAnsi="宋体" w:cs="宋体"/>
          <w:b/>
          <w:sz w:val="24"/>
        </w:rPr>
        <w:t>绿化养护及保洁项目清单（</w:t>
      </w:r>
      <w:r>
        <w:rPr>
          <w:rFonts w:hint="eastAsia" w:ascii="宋体" w:hAnsi="宋体" w:cs="宋体"/>
          <w:sz w:val="24"/>
        </w:rPr>
        <w:t>面积单位：m</w:t>
      </w:r>
      <w:r>
        <w:rPr>
          <w:rFonts w:hint="eastAsia" w:ascii="宋体" w:hAnsi="宋体" w:cs="宋体"/>
          <w:sz w:val="24"/>
          <w:vertAlign w:val="superscript"/>
        </w:rPr>
        <w:t>2</w:t>
      </w:r>
      <w:r>
        <w:rPr>
          <w:rFonts w:hint="eastAsia" w:ascii="宋体" w:hAnsi="宋体" w:cs="宋体"/>
          <w:sz w:val="24"/>
        </w:rPr>
        <w:t>）</w:t>
      </w:r>
    </w:p>
    <w:tbl>
      <w:tblPr>
        <w:tblStyle w:val="10"/>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695"/>
        <w:gridCol w:w="371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序号</w:t>
            </w:r>
          </w:p>
        </w:tc>
        <w:tc>
          <w:tcPr>
            <w:tcW w:w="2695" w:type="dxa"/>
            <w:vAlign w:val="center"/>
          </w:tcPr>
          <w:p>
            <w:pPr>
              <w:spacing w:line="360" w:lineRule="auto"/>
              <w:rPr>
                <w:rFonts w:ascii="宋体" w:hAnsi="宋体" w:cs="宋体"/>
                <w:sz w:val="24"/>
              </w:rPr>
            </w:pPr>
            <w:r>
              <w:rPr>
                <w:rFonts w:hint="eastAsia" w:ascii="宋体" w:hAnsi="宋体" w:cs="宋体"/>
                <w:sz w:val="24"/>
              </w:rPr>
              <w:t>区域</w:t>
            </w:r>
          </w:p>
        </w:tc>
        <w:tc>
          <w:tcPr>
            <w:tcW w:w="3710" w:type="dxa"/>
            <w:vAlign w:val="center"/>
          </w:tcPr>
          <w:p>
            <w:pPr>
              <w:spacing w:line="360" w:lineRule="auto"/>
              <w:rPr>
                <w:rFonts w:ascii="宋体" w:hAnsi="宋体" w:cs="宋体"/>
                <w:sz w:val="24"/>
              </w:rPr>
            </w:pPr>
            <w:r>
              <w:rPr>
                <w:rFonts w:hint="eastAsia" w:ascii="宋体" w:hAnsi="宋体" w:cs="宋体"/>
                <w:sz w:val="24"/>
              </w:rPr>
              <w:t>范围</w:t>
            </w:r>
          </w:p>
        </w:tc>
        <w:tc>
          <w:tcPr>
            <w:tcW w:w="1557" w:type="dxa"/>
            <w:vAlign w:val="center"/>
          </w:tcPr>
          <w:p>
            <w:pPr>
              <w:spacing w:line="360" w:lineRule="auto"/>
              <w:rPr>
                <w:rFonts w:ascii="宋体" w:hAnsi="宋体" w:cs="宋体"/>
                <w:sz w:val="24"/>
              </w:rPr>
            </w:pPr>
            <w:r>
              <w:rPr>
                <w:rFonts w:hint="eastAsia" w:ascii="宋体" w:hAnsi="宋体" w:cs="宋体"/>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1</w:t>
            </w:r>
          </w:p>
        </w:tc>
        <w:tc>
          <w:tcPr>
            <w:tcW w:w="2695" w:type="dxa"/>
            <w:vAlign w:val="center"/>
          </w:tcPr>
          <w:p>
            <w:pPr>
              <w:spacing w:line="360" w:lineRule="auto"/>
              <w:jc w:val="center"/>
              <w:rPr>
                <w:rFonts w:ascii="宋体" w:hAnsi="宋体" w:cs="宋体"/>
                <w:sz w:val="24"/>
              </w:rPr>
            </w:pPr>
            <w:r>
              <w:rPr>
                <w:rFonts w:hint="eastAsia" w:ascii="宋体" w:hAnsi="宋体" w:cs="宋体"/>
                <w:sz w:val="24"/>
              </w:rPr>
              <w:t>远调中心</w:t>
            </w:r>
          </w:p>
        </w:tc>
        <w:tc>
          <w:tcPr>
            <w:tcW w:w="3710" w:type="dxa"/>
            <w:vAlign w:val="center"/>
          </w:tcPr>
          <w:p>
            <w:pPr>
              <w:spacing w:line="360" w:lineRule="auto"/>
              <w:rPr>
                <w:rFonts w:ascii="宋体" w:hAnsi="宋体" w:cs="宋体"/>
                <w:sz w:val="24"/>
              </w:rPr>
            </w:pPr>
            <w:r>
              <w:rPr>
                <w:rFonts w:hint="eastAsia" w:ascii="宋体" w:hAnsi="宋体" w:cs="宋体"/>
                <w:sz w:val="24"/>
              </w:rPr>
              <w:t>东：后墅路人行道、西：河岸、北：凤林西路人行道、南：界树坊围墙</w:t>
            </w:r>
          </w:p>
        </w:tc>
        <w:tc>
          <w:tcPr>
            <w:tcW w:w="1557" w:type="dxa"/>
            <w:vAlign w:val="center"/>
          </w:tcPr>
          <w:p>
            <w:pPr>
              <w:spacing w:line="360" w:lineRule="auto"/>
              <w:rPr>
                <w:rFonts w:ascii="宋体" w:hAnsi="宋体" w:cs="宋体"/>
                <w:sz w:val="24"/>
              </w:rPr>
            </w:pPr>
            <w:r>
              <w:rPr>
                <w:rFonts w:ascii="宋体" w:hAnsi="宋体" w:cs="宋体"/>
                <w:sz w:val="24"/>
              </w:rPr>
              <w:t>3000</w:t>
            </w:r>
          </w:p>
        </w:tc>
      </w:tr>
      <w:bookmarkEnd w:id="0"/>
    </w:tbl>
    <w:p>
      <w:pPr>
        <w:spacing w:line="360" w:lineRule="auto"/>
        <w:rPr>
          <w:sz w:val="24"/>
        </w:rPr>
      </w:pPr>
      <w:r>
        <w:rPr>
          <w:rFonts w:hint="eastAsia"/>
          <w:sz w:val="24"/>
        </w:rPr>
        <w:t>合同期限：202</w:t>
      </w:r>
      <w:r>
        <w:rPr>
          <w:sz w:val="24"/>
        </w:rPr>
        <w:t>2</w:t>
      </w:r>
      <w:r>
        <w:rPr>
          <w:rFonts w:hint="eastAsia"/>
          <w:sz w:val="24"/>
        </w:rPr>
        <w:t>年</w:t>
      </w:r>
      <w:r>
        <w:rPr>
          <w:sz w:val="24"/>
        </w:rPr>
        <w:t>1</w:t>
      </w:r>
      <w:r>
        <w:rPr>
          <w:rFonts w:hint="eastAsia"/>
          <w:sz w:val="24"/>
        </w:rPr>
        <w:t xml:space="preserve">月 </w:t>
      </w:r>
      <w:r>
        <w:rPr>
          <w:sz w:val="24"/>
        </w:rPr>
        <w:t>1</w:t>
      </w:r>
      <w:r>
        <w:rPr>
          <w:rFonts w:hint="eastAsia"/>
          <w:sz w:val="24"/>
        </w:rPr>
        <w:t>日——</w:t>
      </w:r>
      <w:r>
        <w:rPr>
          <w:sz w:val="24"/>
        </w:rPr>
        <w:t>2022</w:t>
      </w:r>
      <w:r>
        <w:rPr>
          <w:rFonts w:hint="eastAsia"/>
          <w:sz w:val="24"/>
        </w:rPr>
        <w:t>年</w:t>
      </w:r>
      <w:r>
        <w:rPr>
          <w:sz w:val="24"/>
        </w:rPr>
        <w:t>12</w:t>
      </w:r>
      <w:r>
        <w:rPr>
          <w:rFonts w:hint="eastAsia"/>
          <w:sz w:val="24"/>
        </w:rPr>
        <w:t xml:space="preserve">月 </w:t>
      </w:r>
      <w:r>
        <w:rPr>
          <w:sz w:val="24"/>
        </w:rPr>
        <w:t>31</w:t>
      </w:r>
      <w:r>
        <w:rPr>
          <w:rFonts w:hint="eastAsia"/>
          <w:sz w:val="24"/>
        </w:rPr>
        <w:t>日。</w:t>
      </w:r>
    </w:p>
    <w:p>
      <w:pPr>
        <w:spacing w:line="360" w:lineRule="auto"/>
        <w:rPr>
          <w:sz w:val="24"/>
        </w:rPr>
      </w:pPr>
      <w:r>
        <w:rPr>
          <w:rFonts w:hint="eastAsia"/>
          <w:sz w:val="24"/>
        </w:rPr>
        <w:t>注：绿化养护保洁面积均为估算面积，以现场划定的范围为准，不因面积差异调整合同价格。</w:t>
      </w:r>
    </w:p>
    <w:p>
      <w:pPr>
        <w:tabs>
          <w:tab w:val="left" w:pos="180"/>
          <w:tab w:val="left" w:pos="4140"/>
          <w:tab w:val="left" w:pos="4320"/>
        </w:tabs>
        <w:ind w:firstLine="548" w:firstLineChars="196"/>
        <w:rPr>
          <w:rFonts w:ascii="宋体" w:hAnsi="宋体"/>
          <w:b/>
          <w:sz w:val="28"/>
          <w:szCs w:val="28"/>
        </w:rPr>
      </w:pPr>
    </w:p>
    <w:p>
      <w:pPr>
        <w:tabs>
          <w:tab w:val="left" w:pos="180"/>
          <w:tab w:val="left" w:pos="4140"/>
          <w:tab w:val="left" w:pos="4320"/>
        </w:tabs>
        <w:rPr>
          <w:rFonts w:ascii="宋体" w:hAnsi="宋体"/>
          <w:b/>
          <w:sz w:val="28"/>
          <w:szCs w:val="28"/>
        </w:rPr>
      </w:pPr>
      <w:r>
        <w:rPr>
          <w:rFonts w:hint="eastAsia" w:ascii="宋体" w:hAnsi="宋体"/>
          <w:b/>
          <w:sz w:val="28"/>
          <w:szCs w:val="28"/>
        </w:rPr>
        <w:t>2、技术要求：</w:t>
      </w:r>
    </w:p>
    <w:p>
      <w:pPr>
        <w:spacing w:line="360" w:lineRule="auto"/>
        <w:ind w:firstLine="480" w:firstLineChars="200"/>
        <w:rPr>
          <w:rFonts w:ascii="宋体" w:hAnsi="宋体"/>
          <w:b/>
          <w:sz w:val="24"/>
        </w:rPr>
      </w:pPr>
      <w:r>
        <w:rPr>
          <w:rFonts w:hint="eastAsia" w:ascii="宋体" w:hAnsi="宋体"/>
          <w:b/>
          <w:sz w:val="24"/>
        </w:rPr>
        <w:t>二、绿化养护及保洁人员要求：</w:t>
      </w:r>
    </w:p>
    <w:p>
      <w:pPr>
        <w:spacing w:line="360" w:lineRule="auto"/>
        <w:ind w:firstLine="480" w:firstLineChars="200"/>
        <w:rPr>
          <w:rFonts w:ascii="宋体" w:hAnsi="宋体"/>
          <w:sz w:val="24"/>
        </w:rPr>
      </w:pPr>
      <w:r>
        <w:rPr>
          <w:rFonts w:hint="eastAsia" w:ascii="宋体" w:hAnsi="宋体"/>
          <w:sz w:val="24"/>
        </w:rPr>
        <w:t>1、养护保洁队伍人员及工器具配置要求</w:t>
      </w:r>
    </w:p>
    <w:p>
      <w:pPr>
        <w:spacing w:line="360" w:lineRule="auto"/>
        <w:ind w:firstLine="480" w:firstLineChars="200"/>
        <w:rPr>
          <w:rFonts w:ascii="宋体" w:hAnsi="宋体"/>
          <w:sz w:val="24"/>
        </w:rPr>
      </w:pPr>
      <w:r>
        <w:rPr>
          <w:rFonts w:hint="eastAsia" w:ascii="宋体" w:hAnsi="宋体"/>
          <w:sz w:val="24"/>
        </w:rPr>
        <w:t>（1）人员数量要求：</w:t>
      </w:r>
    </w:p>
    <w:p>
      <w:pPr>
        <w:spacing w:line="440" w:lineRule="exact"/>
        <w:ind w:firstLine="405" w:firstLineChars="169"/>
        <w:rPr>
          <w:rFonts w:ascii="宋体" w:hAnsi="宋体"/>
          <w:sz w:val="24"/>
        </w:rPr>
      </w:pPr>
      <w:r>
        <w:rPr>
          <w:rFonts w:hint="eastAsia" w:ascii="宋体" w:hAnsi="宋体"/>
          <w:sz w:val="24"/>
        </w:rPr>
        <w:t>合同签订3天内将养护固定人员的人身意外保险单、提供给采购人，人员配置不得低于投标时的人员配置，管理过程中涉及人员更换的，必须及时上报更换人员人身意外保险单，更换人员资质、年龄必须优于原来人员；绿地养护、保洁管理工作要求：采用</w:t>
      </w:r>
      <w:r>
        <w:rPr>
          <w:rFonts w:ascii="宋体" w:hAnsi="宋体"/>
          <w:sz w:val="24"/>
        </w:rPr>
        <w:t>7</w:t>
      </w:r>
      <w:r>
        <w:rPr>
          <w:rFonts w:hint="eastAsia" w:ascii="宋体" w:hAnsi="宋体"/>
          <w:sz w:val="24"/>
        </w:rPr>
        <w:t>小时（</w:t>
      </w:r>
      <w:r>
        <w:rPr>
          <w:rFonts w:ascii="宋体" w:hAnsi="宋体"/>
          <w:sz w:val="24"/>
        </w:rPr>
        <w:t>8</w:t>
      </w:r>
      <w:r>
        <w:rPr>
          <w:rFonts w:hint="eastAsia" w:ascii="宋体" w:hAnsi="宋体"/>
          <w:sz w:val="24"/>
        </w:rPr>
        <w:t>:30-1</w:t>
      </w:r>
      <w:r>
        <w:rPr>
          <w:rFonts w:ascii="宋体" w:hAnsi="宋体"/>
          <w:sz w:val="24"/>
        </w:rPr>
        <w:t>6</w:t>
      </w:r>
      <w:r>
        <w:rPr>
          <w:rFonts w:hint="eastAsia" w:ascii="宋体" w:hAnsi="宋体"/>
          <w:sz w:val="24"/>
        </w:rPr>
        <w:t>:30）保洁养护制度。</w:t>
      </w:r>
      <w:r>
        <w:rPr>
          <w:rFonts w:ascii="宋体" w:hAnsi="宋体"/>
          <w:sz w:val="24"/>
        </w:rPr>
        <w:t xml:space="preserve"> </w:t>
      </w:r>
      <w:bookmarkStart w:id="1" w:name="_Hlk59193732"/>
      <w:r>
        <w:rPr>
          <w:rFonts w:hint="eastAsia" w:ascii="宋体" w:hAnsi="宋体"/>
          <w:sz w:val="24"/>
        </w:rPr>
        <w:t>每日到场总人数不得少于</w:t>
      </w:r>
      <w:r>
        <w:rPr>
          <w:rFonts w:ascii="宋体" w:hAnsi="宋体"/>
          <w:sz w:val="24"/>
        </w:rPr>
        <w:t>1</w:t>
      </w:r>
      <w:r>
        <w:rPr>
          <w:rFonts w:hint="eastAsia" w:ascii="宋体" w:hAnsi="宋体"/>
          <w:sz w:val="24"/>
        </w:rPr>
        <w:t>人。</w:t>
      </w:r>
      <w:bookmarkEnd w:id="1"/>
    </w:p>
    <w:p>
      <w:pPr>
        <w:spacing w:line="360" w:lineRule="auto"/>
        <w:ind w:firstLine="360" w:firstLineChars="150"/>
        <w:rPr>
          <w:rFonts w:ascii="宋体" w:hAnsi="宋体"/>
          <w:sz w:val="24"/>
        </w:rPr>
      </w:pPr>
      <w:r>
        <w:rPr>
          <w:rFonts w:hint="eastAsia" w:ascii="宋体" w:hAnsi="宋体"/>
          <w:sz w:val="24"/>
        </w:rPr>
        <w:t>（2）工器具配置：割草机不得少于</w:t>
      </w:r>
      <w:r>
        <w:rPr>
          <w:rFonts w:ascii="宋体" w:hAnsi="宋体"/>
          <w:sz w:val="24"/>
        </w:rPr>
        <w:t>1</w:t>
      </w:r>
      <w:r>
        <w:rPr>
          <w:rFonts w:hint="eastAsia" w:ascii="宋体" w:hAnsi="宋体"/>
          <w:sz w:val="24"/>
        </w:rPr>
        <w:t>台；绿篱机不得少于</w:t>
      </w:r>
      <w:r>
        <w:rPr>
          <w:rFonts w:ascii="宋体" w:hAnsi="宋体"/>
          <w:sz w:val="24"/>
        </w:rPr>
        <w:t>1</w:t>
      </w:r>
      <w:r>
        <w:rPr>
          <w:rFonts w:hint="eastAsia" w:ascii="宋体" w:hAnsi="宋体"/>
          <w:sz w:val="24"/>
        </w:rPr>
        <w:t>台；高杆油锯1把（杆长3M以上，功率1.2kw以上）；其余养护、保洁工具根据现场实际工作按要求配备，以满足现场实际需要为准，以上工具应满足正常使用要求，破损及故障工具不计入已配置清单。</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、投标人应及时支付养护人员工资，不得拖欠，否则，采购人有权代付。</w:t>
      </w:r>
    </w:p>
    <w:p>
      <w:pPr>
        <w:spacing w:line="360" w:lineRule="auto"/>
        <w:ind w:firstLine="480" w:firstLineChars="200"/>
        <w:rPr>
          <w:rFonts w:ascii="宋体" w:hAnsi="宋体" w:cs="宋体"/>
          <w:sz w:val="24"/>
          <w:u w:val="words"/>
        </w:rPr>
      </w:pPr>
      <w:r>
        <w:rPr>
          <w:rFonts w:ascii="宋体" w:hAnsi="宋体"/>
          <w:sz w:val="24"/>
        </w:rPr>
        <w:t>3</w:t>
      </w:r>
      <w:r>
        <w:rPr>
          <w:rFonts w:hint="eastAsia" w:ascii="宋体" w:hAnsi="宋体"/>
          <w:sz w:val="24"/>
        </w:rPr>
        <w:t>、投标人必须为在本项目工作人员投保意外伤害商业保险。意外伤害商业保险不少于每人每年100万元，费用包括在投标报价中。</w:t>
      </w:r>
    </w:p>
    <w:p>
      <w:pPr>
        <w:spacing w:line="360" w:lineRule="auto"/>
        <w:ind w:firstLine="480" w:firstLineChars="200"/>
        <w:rPr>
          <w:rFonts w:ascii="宋体" w:hAnsi="宋体"/>
          <w:b/>
          <w:sz w:val="24"/>
        </w:rPr>
      </w:pPr>
      <w:r>
        <w:rPr>
          <w:rFonts w:hint="eastAsia" w:ascii="宋体" w:hAnsi="宋体"/>
          <w:b/>
          <w:sz w:val="24"/>
        </w:rPr>
        <w:t>三、绿化养护质量标准及要求</w:t>
      </w:r>
    </w:p>
    <w:p>
      <w:pPr>
        <w:spacing w:line="360" w:lineRule="auto"/>
        <w:ind w:firstLine="480" w:firstLineChars="200"/>
        <w:rPr>
          <w:rFonts w:ascii="宋体" w:hAnsi="宋体"/>
          <w:sz w:val="24"/>
        </w:rPr>
      </w:pPr>
      <w:r>
        <w:rPr>
          <w:rFonts w:hint="eastAsia" w:ascii="宋体" w:hAnsi="宋体"/>
          <w:sz w:val="24"/>
        </w:rPr>
        <w:t>（一）绿化养护标准参照到《园林绿化养护技术规程》、《绍兴市城市园林植物养护管理细则》。</w:t>
      </w:r>
    </w:p>
    <w:p>
      <w:pPr>
        <w:spacing w:line="360" w:lineRule="auto"/>
        <w:ind w:firstLine="480" w:firstLineChars="200"/>
        <w:rPr>
          <w:rFonts w:ascii="宋体" w:hAnsi="宋体"/>
          <w:sz w:val="24"/>
        </w:rPr>
      </w:pPr>
      <w:r>
        <w:rPr>
          <w:rFonts w:hint="eastAsia" w:ascii="宋体" w:hAnsi="宋体"/>
          <w:sz w:val="24"/>
        </w:rPr>
        <w:t>1、树木，绿篱、色块：</w:t>
      </w:r>
    </w:p>
    <w:p>
      <w:pPr>
        <w:spacing w:line="360" w:lineRule="auto"/>
        <w:ind w:firstLine="480" w:firstLineChars="200"/>
        <w:rPr>
          <w:rFonts w:ascii="宋体" w:hAnsi="宋体"/>
          <w:sz w:val="24"/>
        </w:rPr>
      </w:pPr>
      <w:r>
        <w:rPr>
          <w:rFonts w:hint="eastAsia" w:ascii="宋体" w:hAnsi="宋体"/>
          <w:sz w:val="24"/>
        </w:rPr>
        <w:t>1.1、乔木一年修剪不少于</w:t>
      </w:r>
      <w:r>
        <w:rPr>
          <w:rFonts w:ascii="宋体" w:hAnsi="宋体"/>
          <w:sz w:val="24"/>
        </w:rPr>
        <w:t>2</w:t>
      </w:r>
      <w:r>
        <w:rPr>
          <w:rFonts w:hint="eastAsia" w:ascii="宋体" w:hAnsi="宋体"/>
          <w:sz w:val="24"/>
        </w:rPr>
        <w:t>次，具体要求在台风季节前和冬春季进行疏枝修剪。</w:t>
      </w:r>
    </w:p>
    <w:p>
      <w:pPr>
        <w:spacing w:line="360" w:lineRule="auto"/>
        <w:ind w:firstLine="480" w:firstLineChars="200"/>
        <w:rPr>
          <w:rFonts w:ascii="宋体" w:hAnsi="宋体"/>
          <w:sz w:val="24"/>
        </w:rPr>
      </w:pPr>
      <w:r>
        <w:rPr>
          <w:rFonts w:hint="eastAsia" w:ascii="宋体" w:hAnsi="宋体"/>
          <w:sz w:val="24"/>
        </w:rPr>
        <w:t>1.2、绿篱、色块每处每年修剪不少于8次，保证整齐、美观。</w:t>
      </w:r>
    </w:p>
    <w:p>
      <w:pPr>
        <w:spacing w:line="360" w:lineRule="auto"/>
        <w:ind w:firstLine="480" w:firstLineChars="200"/>
        <w:rPr>
          <w:rFonts w:ascii="宋体" w:hAnsi="宋体"/>
          <w:sz w:val="24"/>
        </w:rPr>
      </w:pPr>
      <w:r>
        <w:rPr>
          <w:rFonts w:hint="eastAsia" w:ascii="宋体" w:hAnsi="宋体"/>
          <w:sz w:val="24"/>
        </w:rPr>
        <w:t>1.3、按照规范要求做好树木支撑和遮阴工作，需购买支撑工具、遮阴布的。</w:t>
      </w:r>
    </w:p>
    <w:p>
      <w:pPr>
        <w:spacing w:line="360" w:lineRule="auto"/>
        <w:ind w:firstLine="480" w:firstLineChars="200"/>
        <w:rPr>
          <w:rFonts w:ascii="宋体" w:hAnsi="宋体"/>
          <w:sz w:val="24"/>
        </w:rPr>
      </w:pPr>
      <w:r>
        <w:rPr>
          <w:rFonts w:hint="eastAsia" w:ascii="宋体" w:hAnsi="宋体"/>
          <w:sz w:val="24"/>
        </w:rPr>
        <w:t>1.4、及时修复、拆除或更换破损的支撑、护篱、绳缚等维护设施（随着树木生长，支撑用的铁丝如太紧也需更换）；植株无钉子、无铁丝等无关缠绕物。</w:t>
      </w:r>
    </w:p>
    <w:p>
      <w:pPr>
        <w:spacing w:line="360" w:lineRule="auto"/>
        <w:ind w:firstLine="480" w:firstLineChars="200"/>
        <w:rPr>
          <w:rFonts w:ascii="宋体" w:hAnsi="宋体"/>
          <w:sz w:val="24"/>
        </w:rPr>
      </w:pPr>
      <w:r>
        <w:rPr>
          <w:rFonts w:hint="eastAsia" w:ascii="宋体" w:hAnsi="宋体"/>
          <w:sz w:val="24"/>
        </w:rPr>
        <w:t>2、绿地、草坪：</w:t>
      </w:r>
    </w:p>
    <w:p>
      <w:pPr>
        <w:spacing w:line="360" w:lineRule="auto"/>
        <w:ind w:firstLine="480" w:firstLineChars="200"/>
        <w:rPr>
          <w:rFonts w:ascii="宋体" w:hAnsi="宋体"/>
          <w:sz w:val="24"/>
        </w:rPr>
      </w:pPr>
      <w:r>
        <w:rPr>
          <w:rFonts w:hint="eastAsia" w:ascii="宋体" w:hAnsi="宋体"/>
          <w:sz w:val="24"/>
        </w:rPr>
        <w:t>2.1、草坪杂草须人工清除。</w:t>
      </w:r>
    </w:p>
    <w:p>
      <w:pPr>
        <w:spacing w:line="360" w:lineRule="auto"/>
        <w:ind w:firstLine="480" w:firstLineChars="200"/>
        <w:rPr>
          <w:rFonts w:ascii="宋体" w:hAnsi="宋体"/>
          <w:sz w:val="24"/>
        </w:rPr>
      </w:pPr>
      <w:r>
        <w:rPr>
          <w:rFonts w:hint="eastAsia" w:ascii="宋体" w:hAnsi="宋体"/>
          <w:sz w:val="24"/>
        </w:rPr>
        <w:t>2.2、重点区域草坪每年修剪次数不少于10次，长度不高于8cm且整体平整度较好。</w:t>
      </w:r>
    </w:p>
    <w:p>
      <w:pPr>
        <w:spacing w:line="360" w:lineRule="auto"/>
        <w:ind w:firstLine="480" w:firstLineChars="200"/>
        <w:rPr>
          <w:rFonts w:ascii="宋体" w:hAnsi="宋体"/>
          <w:sz w:val="24"/>
        </w:rPr>
      </w:pPr>
      <w:r>
        <w:rPr>
          <w:rFonts w:hint="eastAsia" w:ascii="宋体" w:hAnsi="宋体"/>
          <w:sz w:val="24"/>
        </w:rPr>
        <w:t>2.3、园路杂草必须及时清理，保证园路整洁通畅。</w:t>
      </w:r>
    </w:p>
    <w:p>
      <w:pPr>
        <w:spacing w:line="360" w:lineRule="auto"/>
        <w:ind w:firstLine="480" w:firstLineChars="200"/>
        <w:rPr>
          <w:rFonts w:ascii="宋体" w:hAnsi="宋体"/>
          <w:sz w:val="24"/>
        </w:rPr>
      </w:pPr>
      <w:r>
        <w:rPr>
          <w:rFonts w:hint="eastAsia" w:ascii="宋体" w:hAnsi="宋体"/>
          <w:sz w:val="24"/>
        </w:rPr>
        <w:t>3、施肥和治虫</w:t>
      </w:r>
    </w:p>
    <w:p>
      <w:pPr>
        <w:spacing w:line="360" w:lineRule="auto"/>
        <w:ind w:firstLine="480" w:firstLineChars="200"/>
        <w:rPr>
          <w:rFonts w:ascii="宋体" w:hAnsi="宋体"/>
          <w:sz w:val="24"/>
        </w:rPr>
      </w:pPr>
      <w:r>
        <w:rPr>
          <w:rFonts w:hint="eastAsia" w:ascii="宋体" w:hAnsi="宋体"/>
          <w:sz w:val="24"/>
        </w:rPr>
        <w:t>3.1、土壤疏松，无积水，根据植物生长特性及时施肥，要求一年施肥二次，春季撒施复合肥，冬季沟施有机肥，改善土壤理化性状。</w:t>
      </w:r>
    </w:p>
    <w:p>
      <w:pPr>
        <w:spacing w:line="360" w:lineRule="auto"/>
        <w:ind w:firstLine="480" w:firstLineChars="200"/>
        <w:rPr>
          <w:rFonts w:ascii="宋体" w:hAnsi="宋体"/>
          <w:sz w:val="24"/>
        </w:rPr>
      </w:pPr>
      <w:r>
        <w:rPr>
          <w:rFonts w:hint="eastAsia" w:ascii="宋体" w:hAnsi="宋体"/>
          <w:sz w:val="24"/>
        </w:rPr>
        <w:t>3.2、治虫要求，严禁使用高毒高残留农药，定期给植物喷洒预防药水，做到防治结合，以防为主。</w:t>
      </w:r>
    </w:p>
    <w:p>
      <w:pPr>
        <w:spacing w:line="360" w:lineRule="auto"/>
        <w:ind w:firstLine="480" w:firstLineChars="200"/>
        <w:rPr>
          <w:rFonts w:ascii="宋体" w:hAnsi="宋体"/>
          <w:sz w:val="24"/>
        </w:rPr>
      </w:pPr>
      <w:r>
        <w:rPr>
          <w:rFonts w:hint="eastAsia" w:ascii="宋体" w:hAnsi="宋体"/>
          <w:sz w:val="24"/>
        </w:rPr>
        <w:t>3.3化肥农药使用包括在养护费内，不再另行支付。</w:t>
      </w:r>
    </w:p>
    <w:p>
      <w:pPr>
        <w:spacing w:line="360" w:lineRule="auto"/>
        <w:ind w:firstLine="480" w:firstLineChars="200"/>
        <w:rPr>
          <w:rFonts w:ascii="宋体" w:hAnsi="宋体"/>
          <w:sz w:val="24"/>
        </w:rPr>
      </w:pPr>
      <w:r>
        <w:rPr>
          <w:rFonts w:hint="eastAsia" w:ascii="宋体" w:hAnsi="宋体"/>
          <w:sz w:val="24"/>
        </w:rPr>
        <w:t>（二）其他要求：</w:t>
      </w:r>
    </w:p>
    <w:p>
      <w:pPr>
        <w:spacing w:line="360" w:lineRule="auto"/>
        <w:ind w:firstLine="480" w:firstLineChars="200"/>
        <w:rPr>
          <w:rFonts w:ascii="宋体" w:hAnsi="宋体"/>
          <w:sz w:val="24"/>
        </w:rPr>
      </w:pPr>
      <w:r>
        <w:rPr>
          <w:rFonts w:hint="eastAsia" w:ascii="宋体" w:hAnsi="宋体"/>
          <w:sz w:val="24"/>
        </w:rPr>
        <w:t>1、垃圾清理、运输：</w:t>
      </w:r>
    </w:p>
    <w:p>
      <w:pPr>
        <w:spacing w:line="360" w:lineRule="auto"/>
        <w:ind w:firstLine="480" w:firstLineChars="200"/>
        <w:rPr>
          <w:rFonts w:ascii="宋体" w:hAnsi="宋体"/>
          <w:sz w:val="24"/>
        </w:rPr>
      </w:pPr>
      <w:r>
        <w:rPr>
          <w:rFonts w:hint="eastAsia" w:ascii="宋体" w:hAnsi="宋体"/>
          <w:sz w:val="24"/>
        </w:rPr>
        <w:t>1.1、绿化产生垃圾(如：树枝、树叶、草沫、杂草等)重点地段能做到日产日清，生产垃圾不得乱扔乱塞，不允许焚烧；绿地整洁，无砖石瓦块。</w:t>
      </w:r>
    </w:p>
    <w:p>
      <w:pPr>
        <w:spacing w:line="360" w:lineRule="auto"/>
        <w:ind w:firstLine="480" w:firstLineChars="200"/>
        <w:rPr>
          <w:rFonts w:ascii="宋体" w:hAnsi="宋体"/>
          <w:sz w:val="24"/>
        </w:rPr>
      </w:pPr>
      <w:r>
        <w:rPr>
          <w:rFonts w:hint="eastAsia" w:ascii="宋体" w:hAnsi="宋体"/>
          <w:sz w:val="24"/>
        </w:rPr>
        <w:t>1.2按照采购人要求对绿地中的落叶进行集中清扫。</w:t>
      </w:r>
    </w:p>
    <w:p>
      <w:pPr>
        <w:spacing w:line="360" w:lineRule="auto"/>
        <w:ind w:firstLine="480" w:firstLineChars="200"/>
        <w:rPr>
          <w:rFonts w:ascii="宋体" w:hAnsi="宋体"/>
          <w:sz w:val="24"/>
        </w:rPr>
      </w:pPr>
      <w:r>
        <w:rPr>
          <w:rFonts w:hint="eastAsia" w:ascii="宋体" w:hAnsi="宋体"/>
          <w:sz w:val="24"/>
        </w:rPr>
        <w:t>2、抗旱、排涝：</w:t>
      </w:r>
    </w:p>
    <w:p>
      <w:pPr>
        <w:spacing w:line="360" w:lineRule="auto"/>
        <w:ind w:firstLine="480" w:firstLineChars="200"/>
        <w:rPr>
          <w:rFonts w:ascii="宋体" w:hAnsi="宋体"/>
          <w:sz w:val="24"/>
        </w:rPr>
      </w:pPr>
      <w:r>
        <w:rPr>
          <w:rFonts w:hint="eastAsia" w:ascii="宋体" w:hAnsi="宋体"/>
          <w:sz w:val="24"/>
        </w:rPr>
        <w:t>2.1充分利用上游河水进行夏季抗旱和日常的浇灌工作，浇灌工具自备，对主要乔木、灌木要塔饰遮阴棚。</w:t>
      </w:r>
    </w:p>
    <w:p>
      <w:pPr>
        <w:spacing w:line="360" w:lineRule="auto"/>
        <w:ind w:firstLine="480" w:firstLineChars="200"/>
        <w:rPr>
          <w:rFonts w:ascii="宋体" w:hAnsi="宋体"/>
          <w:sz w:val="24"/>
        </w:rPr>
      </w:pPr>
      <w:r>
        <w:rPr>
          <w:rFonts w:hint="eastAsia" w:ascii="宋体" w:hAnsi="宋体"/>
          <w:sz w:val="24"/>
        </w:rPr>
        <w:t>2.2遇到灾害性气候，应及时组织人员进行抗旱浇水、排涝，抗台扶树，抗雪防冻保绿工作。对台风高发季节，要求预防措施到位，抢救及时；事前及时组织支撑、修剪等措施，事中事后及时组织进行抢救冬季防火，投标人必须配备相关设施，若发生火灾，主动组织施救，并立即告知采购人。</w:t>
      </w:r>
    </w:p>
    <w:p>
      <w:pPr>
        <w:spacing w:line="420" w:lineRule="exact"/>
        <w:ind w:right="31" w:rightChars="15" w:firstLine="480" w:firstLineChars="200"/>
        <w:rPr>
          <w:rFonts w:ascii="宋体" w:hAnsi="宋体"/>
          <w:sz w:val="24"/>
        </w:rPr>
      </w:pPr>
      <w:r>
        <w:rPr>
          <w:rFonts w:hint="eastAsia" w:ascii="宋体" w:hAnsi="宋体"/>
          <w:sz w:val="24"/>
        </w:rPr>
        <w:t>3、苗木死亡处罚：由于投标人养护不到位导致主要苗木死亡的，采购人将按照定额标准在养护款中予以扣除或经采购人同意后由投标人予以补种，新种苗木必须优于原先苗木。</w:t>
      </w:r>
    </w:p>
    <w:p>
      <w:pPr>
        <w:pStyle w:val="3"/>
        <w:ind w:firstLine="392" w:firstLineChars="187"/>
        <w:rPr>
          <w:rFonts w:ascii="宋体" w:hAnsi="宋体"/>
        </w:rPr>
      </w:pPr>
      <w:r>
        <w:rPr>
          <w:rFonts w:hint="eastAsia" w:ascii="宋体" w:hAnsi="宋体"/>
        </w:rPr>
        <w:t>5、合同履行过程中应严格遵守园林养护安全操作规程，保证安全。发生各种意外及安全事故由中标单位负责自行解决，与采购人无关。</w:t>
      </w:r>
    </w:p>
    <w:p>
      <w:pPr>
        <w:spacing w:line="360" w:lineRule="auto"/>
        <w:ind w:firstLine="480" w:firstLineChars="200"/>
        <w:rPr>
          <w:rFonts w:ascii="宋体" w:hAnsi="宋体"/>
          <w:b/>
          <w:sz w:val="24"/>
        </w:rPr>
      </w:pPr>
      <w:r>
        <w:rPr>
          <w:rFonts w:hint="eastAsia" w:ascii="宋体" w:hAnsi="宋体"/>
          <w:b/>
          <w:sz w:val="24"/>
        </w:rPr>
        <w:t>四、保洁质量标准及要求</w:t>
      </w:r>
    </w:p>
    <w:p>
      <w:pPr>
        <w:spacing w:line="360" w:lineRule="auto"/>
        <w:ind w:firstLine="480" w:firstLineChars="200"/>
        <w:rPr>
          <w:rFonts w:ascii="宋体" w:hAnsi="宋体"/>
          <w:sz w:val="24"/>
        </w:rPr>
      </w:pPr>
      <w:r>
        <w:rPr>
          <w:rFonts w:hint="eastAsia" w:ascii="宋体" w:hAnsi="宋体"/>
          <w:sz w:val="24"/>
        </w:rPr>
        <w:t>1、重点区域每天清扫，绿化带、园路等区域实行巡回保洁制度，确保道路清洁，绿化带及园路内无明显垃圾、枯叶、枯枝及2cm以上砖石，绿地内</w:t>
      </w:r>
      <w:r>
        <w:rPr>
          <w:rFonts w:hint="eastAsia" w:ascii="宋体" w:hAnsi="宋体" w:cs="宋体"/>
          <w:kern w:val="0"/>
          <w:sz w:val="24"/>
        </w:rPr>
        <w:t>无泥土沉积痕迹（排水不畅容易沉泥处，必须在降雨后及时清除沉泥）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2、垃圾清运：及时对清扫垃圾进行清理，堆放至采购人指定地点。不得在招标购人管理范围内焚烧或填埋，需按规定处理。如发现私自焚烧或填埋，处于1000元/次处罚。</w:t>
      </w:r>
    </w:p>
    <w:p>
      <w:pPr>
        <w:spacing w:line="360" w:lineRule="auto"/>
        <w:ind w:firstLine="480" w:firstLineChars="200"/>
        <w:rPr>
          <w:rFonts w:ascii="宋体" w:hAnsi="宋体"/>
          <w:sz w:val="24"/>
        </w:rPr>
      </w:pPr>
      <w:r>
        <w:rPr>
          <w:rFonts w:hint="eastAsia" w:ascii="宋体" w:hAnsi="宋体"/>
          <w:sz w:val="24"/>
        </w:rPr>
        <w:t>5、保洁总体应满足《 城市环境卫生质量标准》的要求。</w:t>
      </w: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rFonts w:ascii="楷体" w:hAnsi="楷体" w:eastAsia="楷体" w:cs="楷体"/>
          <w:bCs/>
          <w:sz w:val="32"/>
          <w:szCs w:val="32"/>
        </w:rPr>
      </w:pPr>
      <w:r>
        <w:rPr>
          <w:rFonts w:hint="eastAsia"/>
          <w:bCs/>
          <w:sz w:val="36"/>
          <w:szCs w:val="36"/>
        </w:rPr>
        <w:t>合同主要条款</w:t>
      </w:r>
    </w:p>
    <w:p>
      <w:pPr>
        <w:snapToGrid w:val="0"/>
        <w:spacing w:line="360" w:lineRule="auto"/>
        <w:rPr>
          <w:rFonts w:ascii="宋体" w:hAnsi="宋体"/>
          <w:b/>
          <w:sz w:val="36"/>
          <w:szCs w:val="36"/>
        </w:rPr>
      </w:pPr>
      <w:r>
        <w:rPr>
          <w:rFonts w:hint="eastAsia" w:ascii="宋体" w:hAnsi="宋体" w:cs="宋体"/>
          <w:sz w:val="24"/>
        </w:rPr>
        <w:t>甲方拟实施曹娥江大闸远调中心绿化养护及保洁管理项目，通过招标，</w:t>
      </w:r>
    </w:p>
    <w:p>
      <w:pPr>
        <w:adjustRightInd w:val="0"/>
        <w:snapToGrid w:val="0"/>
        <w:spacing w:line="360" w:lineRule="auto"/>
        <w:ind w:left="510"/>
        <w:rPr>
          <w:rFonts w:ascii="宋体" w:hAnsi="宋体"/>
          <w:b/>
          <w:sz w:val="24"/>
        </w:rPr>
      </w:pPr>
      <w:r>
        <w:rPr>
          <w:rFonts w:hint="eastAsia" w:ascii="宋体" w:hAnsi="宋体"/>
          <w:b/>
          <w:sz w:val="24"/>
        </w:rPr>
        <w:t>一、招标范围</w:t>
      </w:r>
    </w:p>
    <w:p>
      <w:pPr>
        <w:spacing w:line="360" w:lineRule="auto"/>
        <w:jc w:val="center"/>
        <w:rPr>
          <w:rFonts w:ascii="宋体" w:hAnsi="宋体" w:cs="宋体"/>
          <w:sz w:val="24"/>
        </w:rPr>
      </w:pPr>
      <w:r>
        <w:rPr>
          <w:rFonts w:hint="eastAsia" w:ascii="宋体" w:hAnsi="宋体" w:cs="宋体"/>
          <w:b/>
          <w:sz w:val="24"/>
        </w:rPr>
        <w:t>绿化养护及保洁项目清单（</w:t>
      </w:r>
      <w:r>
        <w:rPr>
          <w:rFonts w:hint="eastAsia" w:ascii="宋体" w:hAnsi="宋体" w:cs="宋体"/>
          <w:sz w:val="24"/>
        </w:rPr>
        <w:t>面积单位：m</w:t>
      </w:r>
      <w:r>
        <w:rPr>
          <w:rFonts w:hint="eastAsia" w:ascii="宋体" w:hAnsi="宋体" w:cs="宋体"/>
          <w:sz w:val="24"/>
          <w:vertAlign w:val="superscript"/>
        </w:rPr>
        <w:t>2</w:t>
      </w:r>
      <w:r>
        <w:rPr>
          <w:rFonts w:hint="eastAsia" w:ascii="宋体" w:hAnsi="宋体" w:cs="宋体"/>
          <w:sz w:val="24"/>
        </w:rPr>
        <w:t>）</w:t>
      </w:r>
    </w:p>
    <w:tbl>
      <w:tblPr>
        <w:tblStyle w:val="10"/>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695"/>
        <w:gridCol w:w="371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序号</w:t>
            </w:r>
          </w:p>
        </w:tc>
        <w:tc>
          <w:tcPr>
            <w:tcW w:w="2695" w:type="dxa"/>
            <w:vAlign w:val="center"/>
          </w:tcPr>
          <w:p>
            <w:pPr>
              <w:spacing w:line="360" w:lineRule="auto"/>
              <w:rPr>
                <w:rFonts w:ascii="宋体" w:hAnsi="宋体" w:cs="宋体"/>
                <w:sz w:val="24"/>
              </w:rPr>
            </w:pPr>
            <w:r>
              <w:rPr>
                <w:rFonts w:hint="eastAsia" w:ascii="宋体" w:hAnsi="宋体" w:cs="宋体"/>
                <w:sz w:val="24"/>
              </w:rPr>
              <w:t>区域</w:t>
            </w:r>
          </w:p>
        </w:tc>
        <w:tc>
          <w:tcPr>
            <w:tcW w:w="3710" w:type="dxa"/>
            <w:vAlign w:val="center"/>
          </w:tcPr>
          <w:p>
            <w:pPr>
              <w:spacing w:line="360" w:lineRule="auto"/>
              <w:rPr>
                <w:rFonts w:ascii="宋体" w:hAnsi="宋体" w:cs="宋体"/>
                <w:sz w:val="24"/>
              </w:rPr>
            </w:pPr>
            <w:r>
              <w:rPr>
                <w:rFonts w:hint="eastAsia" w:ascii="宋体" w:hAnsi="宋体" w:cs="宋体"/>
                <w:sz w:val="24"/>
              </w:rPr>
              <w:t>范围</w:t>
            </w:r>
          </w:p>
        </w:tc>
        <w:tc>
          <w:tcPr>
            <w:tcW w:w="1557" w:type="dxa"/>
            <w:vAlign w:val="center"/>
          </w:tcPr>
          <w:p>
            <w:pPr>
              <w:spacing w:line="360" w:lineRule="auto"/>
              <w:rPr>
                <w:rFonts w:ascii="宋体" w:hAnsi="宋体" w:cs="宋体"/>
                <w:sz w:val="24"/>
              </w:rPr>
            </w:pPr>
            <w:r>
              <w:rPr>
                <w:rFonts w:hint="eastAsia" w:ascii="宋体" w:hAnsi="宋体" w:cs="宋体"/>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1</w:t>
            </w:r>
          </w:p>
        </w:tc>
        <w:tc>
          <w:tcPr>
            <w:tcW w:w="2695" w:type="dxa"/>
            <w:vAlign w:val="center"/>
          </w:tcPr>
          <w:p>
            <w:pPr>
              <w:spacing w:line="360" w:lineRule="auto"/>
              <w:jc w:val="center"/>
              <w:rPr>
                <w:rFonts w:ascii="宋体" w:hAnsi="宋体" w:cs="宋体"/>
                <w:sz w:val="24"/>
              </w:rPr>
            </w:pPr>
            <w:r>
              <w:rPr>
                <w:rFonts w:hint="eastAsia" w:ascii="宋体" w:hAnsi="宋体" w:cs="宋体"/>
                <w:sz w:val="24"/>
              </w:rPr>
              <w:t>远调中心</w:t>
            </w:r>
          </w:p>
        </w:tc>
        <w:tc>
          <w:tcPr>
            <w:tcW w:w="3710" w:type="dxa"/>
            <w:vAlign w:val="center"/>
          </w:tcPr>
          <w:p>
            <w:pPr>
              <w:spacing w:line="360" w:lineRule="auto"/>
              <w:rPr>
                <w:rFonts w:ascii="宋体" w:hAnsi="宋体" w:cs="宋体"/>
                <w:sz w:val="24"/>
              </w:rPr>
            </w:pPr>
            <w:r>
              <w:rPr>
                <w:rFonts w:hint="eastAsia" w:ascii="宋体" w:hAnsi="宋体" w:cs="宋体"/>
                <w:sz w:val="24"/>
              </w:rPr>
              <w:t>东：后墅路人行道、西：河岸、北：凤林西路人行道、南：界树坊围墙</w:t>
            </w:r>
          </w:p>
        </w:tc>
        <w:tc>
          <w:tcPr>
            <w:tcW w:w="1557" w:type="dxa"/>
            <w:vAlign w:val="center"/>
          </w:tcPr>
          <w:p>
            <w:pPr>
              <w:spacing w:line="360" w:lineRule="auto"/>
              <w:rPr>
                <w:rFonts w:ascii="宋体" w:hAnsi="宋体" w:cs="宋体"/>
                <w:sz w:val="24"/>
              </w:rPr>
            </w:pPr>
            <w:r>
              <w:rPr>
                <w:rFonts w:ascii="宋体" w:hAnsi="宋体" w:cs="宋体"/>
                <w:sz w:val="24"/>
              </w:rPr>
              <w:t>3000</w:t>
            </w:r>
          </w:p>
        </w:tc>
      </w:tr>
    </w:tbl>
    <w:p>
      <w:pPr>
        <w:spacing w:line="360" w:lineRule="auto"/>
        <w:ind w:firstLine="480" w:firstLineChars="200"/>
        <w:rPr>
          <w:rFonts w:ascii="宋体" w:hAnsi="宋体" w:cs="宋体"/>
          <w:kern w:val="0"/>
          <w:sz w:val="24"/>
        </w:rPr>
      </w:pPr>
    </w:p>
    <w:p>
      <w:pPr>
        <w:spacing w:line="360" w:lineRule="auto"/>
        <w:ind w:firstLine="480" w:firstLineChars="200"/>
        <w:rPr>
          <w:rFonts w:ascii="宋体" w:hAnsi="宋体"/>
          <w:sz w:val="24"/>
        </w:rPr>
      </w:pPr>
      <w:r>
        <w:rPr>
          <w:rFonts w:hint="eastAsia" w:ascii="宋体" w:hAnsi="宋体"/>
          <w:b/>
          <w:sz w:val="24"/>
        </w:rPr>
        <w:t>合同期限：</w:t>
      </w:r>
      <w:r>
        <w:rPr>
          <w:rFonts w:hint="eastAsia" w:ascii="宋体" w:hAnsi="宋体"/>
          <w:sz w:val="24"/>
        </w:rPr>
        <w:t>202</w:t>
      </w:r>
      <w:r>
        <w:rPr>
          <w:rFonts w:ascii="宋体" w:hAnsi="宋体"/>
          <w:sz w:val="24"/>
        </w:rPr>
        <w:t>2</w:t>
      </w:r>
      <w:r>
        <w:rPr>
          <w:rFonts w:hint="eastAsia" w:ascii="宋体" w:hAnsi="宋体"/>
          <w:sz w:val="24"/>
        </w:rPr>
        <w:t>年</w:t>
      </w:r>
      <w:r>
        <w:rPr>
          <w:rFonts w:ascii="宋体" w:hAnsi="宋体"/>
          <w:sz w:val="24"/>
        </w:rPr>
        <w:t>1</w:t>
      </w:r>
      <w:r>
        <w:rPr>
          <w:rFonts w:hint="eastAsia" w:ascii="宋体" w:hAnsi="宋体"/>
          <w:sz w:val="24"/>
        </w:rPr>
        <w:t xml:space="preserve">月 </w:t>
      </w:r>
      <w:r>
        <w:rPr>
          <w:rFonts w:ascii="宋体" w:hAnsi="宋体"/>
          <w:sz w:val="24"/>
        </w:rPr>
        <w:t>1</w:t>
      </w:r>
      <w:r>
        <w:rPr>
          <w:rFonts w:hint="eastAsia" w:ascii="宋体" w:hAnsi="宋体"/>
          <w:sz w:val="24"/>
        </w:rPr>
        <w:t>日——202</w:t>
      </w:r>
      <w:r>
        <w:rPr>
          <w:rFonts w:ascii="宋体" w:hAnsi="宋体"/>
          <w:sz w:val="24"/>
        </w:rPr>
        <w:t>2</w:t>
      </w:r>
      <w:r>
        <w:rPr>
          <w:rFonts w:hint="eastAsia" w:ascii="宋体" w:hAnsi="宋体"/>
          <w:sz w:val="24"/>
        </w:rPr>
        <w:t>年</w:t>
      </w:r>
      <w:r>
        <w:rPr>
          <w:rFonts w:ascii="宋体" w:hAnsi="宋体"/>
          <w:sz w:val="24"/>
        </w:rPr>
        <w:t>12</w:t>
      </w:r>
      <w:r>
        <w:rPr>
          <w:rFonts w:hint="eastAsia" w:ascii="宋体" w:hAnsi="宋体"/>
          <w:sz w:val="24"/>
        </w:rPr>
        <w:t xml:space="preserve">月 </w:t>
      </w:r>
      <w:r>
        <w:rPr>
          <w:rFonts w:ascii="宋体" w:hAnsi="宋体"/>
          <w:sz w:val="24"/>
        </w:rPr>
        <w:t>31</w:t>
      </w:r>
      <w:r>
        <w:rPr>
          <w:rFonts w:hint="eastAsia" w:ascii="宋体" w:hAnsi="宋体"/>
          <w:sz w:val="24"/>
        </w:rPr>
        <w:t>日。</w:t>
      </w:r>
    </w:p>
    <w:p>
      <w:pPr>
        <w:spacing w:line="360" w:lineRule="auto"/>
        <w:ind w:firstLine="480" w:firstLineChars="200"/>
        <w:rPr>
          <w:rFonts w:ascii="宋体" w:hAnsi="宋体"/>
          <w:b/>
          <w:sz w:val="24"/>
        </w:rPr>
      </w:pPr>
      <w:r>
        <w:rPr>
          <w:rFonts w:hint="eastAsia" w:ascii="宋体" w:hAnsi="宋体"/>
          <w:b/>
          <w:sz w:val="24"/>
        </w:rPr>
        <w:t>注：绿化养护保洁面积均为估算面积，以现场划定的范围为准，不因面积差异调整合同价格。</w:t>
      </w:r>
    </w:p>
    <w:p>
      <w:pPr>
        <w:spacing w:line="360" w:lineRule="auto"/>
        <w:ind w:firstLine="480" w:firstLineChars="200"/>
        <w:rPr>
          <w:rFonts w:ascii="宋体" w:hAnsi="宋体" w:cs="宋体"/>
          <w:b/>
          <w:kern w:val="0"/>
          <w:sz w:val="24"/>
        </w:rPr>
      </w:pPr>
      <w:r>
        <w:rPr>
          <w:rFonts w:hint="eastAsia" w:ascii="宋体" w:hAnsi="宋体" w:cs="宋体"/>
          <w:b/>
          <w:kern w:val="0"/>
          <w:sz w:val="24"/>
        </w:rPr>
        <w:t>二、承包期限</w:t>
      </w:r>
    </w:p>
    <w:p>
      <w:pPr>
        <w:spacing w:line="360" w:lineRule="auto"/>
        <w:ind w:firstLine="480" w:firstLineChars="200"/>
        <w:rPr>
          <w:rFonts w:ascii="宋体" w:hAnsi="宋体"/>
          <w:sz w:val="24"/>
        </w:rPr>
      </w:pPr>
      <w:r>
        <w:rPr>
          <w:rFonts w:hint="eastAsia" w:ascii="宋体" w:hAnsi="宋体"/>
          <w:sz w:val="24"/>
        </w:rPr>
        <w:t>承包期限：202</w:t>
      </w:r>
      <w:r>
        <w:rPr>
          <w:rFonts w:ascii="宋体" w:hAnsi="宋体"/>
          <w:sz w:val="24"/>
        </w:rPr>
        <w:t>2</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日起至202</w:t>
      </w:r>
      <w:r>
        <w:rPr>
          <w:rFonts w:ascii="宋体" w:hAnsi="宋体"/>
          <w:sz w:val="24"/>
        </w:rPr>
        <w:t>2</w:t>
      </w:r>
      <w:r>
        <w:rPr>
          <w:rFonts w:hint="eastAsia" w:ascii="宋体" w:hAnsi="宋体"/>
          <w:sz w:val="24"/>
        </w:rPr>
        <w:t>年</w:t>
      </w:r>
      <w:r>
        <w:rPr>
          <w:rFonts w:ascii="宋体" w:hAnsi="宋体"/>
          <w:sz w:val="24"/>
        </w:rPr>
        <w:t>12</w:t>
      </w:r>
      <w:r>
        <w:rPr>
          <w:rFonts w:hint="eastAsia" w:ascii="宋体" w:hAnsi="宋体"/>
          <w:sz w:val="24"/>
        </w:rPr>
        <w:t xml:space="preserve">月 </w:t>
      </w:r>
      <w:r>
        <w:rPr>
          <w:rFonts w:ascii="宋体" w:hAnsi="宋体"/>
          <w:sz w:val="24"/>
        </w:rPr>
        <w:t>31</w:t>
      </w:r>
      <w:r>
        <w:rPr>
          <w:rFonts w:hint="eastAsia" w:ascii="宋体" w:hAnsi="宋体"/>
          <w:sz w:val="24"/>
        </w:rPr>
        <w:t>日。</w:t>
      </w:r>
    </w:p>
    <w:p>
      <w:pPr>
        <w:spacing w:line="360" w:lineRule="auto"/>
        <w:ind w:firstLine="480" w:firstLineChars="200"/>
        <w:rPr>
          <w:rFonts w:ascii="宋体" w:hAnsi="宋体"/>
          <w:sz w:val="24"/>
        </w:rPr>
      </w:pPr>
      <w:r>
        <w:rPr>
          <w:rFonts w:hint="eastAsia" w:ascii="宋体" w:hAnsi="宋体"/>
          <w:sz w:val="24"/>
        </w:rPr>
        <w:t>合同执行期间，乙方服务质量较好，经双方协商同意绿化养护及保洁管理部分可续签一年，该部分合同价款不变。</w:t>
      </w:r>
    </w:p>
    <w:p>
      <w:pPr>
        <w:spacing w:line="360" w:lineRule="auto"/>
        <w:ind w:firstLine="480" w:firstLineChars="200"/>
        <w:rPr>
          <w:rFonts w:ascii="宋体" w:hAnsi="宋体" w:cs="宋体"/>
          <w:b/>
          <w:kern w:val="0"/>
          <w:sz w:val="24"/>
        </w:rPr>
      </w:pPr>
      <w:r>
        <w:rPr>
          <w:rFonts w:hint="eastAsia" w:ascii="宋体" w:hAnsi="宋体" w:cs="宋体"/>
          <w:b/>
          <w:kern w:val="0"/>
          <w:sz w:val="24"/>
        </w:rPr>
        <w:t>三、合同价款支付</w:t>
      </w:r>
    </w:p>
    <w:p>
      <w:pPr>
        <w:spacing w:line="360" w:lineRule="auto"/>
        <w:ind w:firstLine="480" w:firstLineChars="200"/>
        <w:rPr>
          <w:rFonts w:ascii="宋体" w:hAnsi="宋体" w:cs="宋体"/>
          <w:b/>
          <w:kern w:val="0"/>
          <w:sz w:val="24"/>
          <w:u w:val="single"/>
        </w:rPr>
      </w:pPr>
      <w:r>
        <w:rPr>
          <w:rFonts w:hint="eastAsia" w:ascii="宋体" w:hAnsi="宋体" w:cs="宋体"/>
          <w:sz w:val="24"/>
        </w:rPr>
        <w:t>1、合同总价：</w:t>
      </w:r>
      <w:r>
        <w:rPr>
          <w:rFonts w:hint="eastAsia" w:ascii="宋体" w:hAnsi="宋体" w:cs="宋体"/>
          <w:sz w:val="24"/>
          <w:u w:val="single"/>
        </w:rPr>
        <w:t>按中标价确认。</w:t>
      </w:r>
    </w:p>
    <w:p>
      <w:pPr>
        <w:spacing w:line="360" w:lineRule="auto"/>
        <w:ind w:firstLine="480" w:firstLineChars="200"/>
        <w:rPr>
          <w:rFonts w:ascii="宋体" w:hAnsi="宋体"/>
          <w:sz w:val="24"/>
          <w:u w:val="single"/>
        </w:rPr>
      </w:pPr>
      <w:r>
        <w:rPr>
          <w:rFonts w:hint="eastAsia" w:ascii="宋体" w:hAnsi="宋体" w:cs="宋体"/>
          <w:b/>
          <w:kern w:val="0"/>
          <w:sz w:val="24"/>
        </w:rPr>
        <w:t>2、</w:t>
      </w:r>
      <w:r>
        <w:rPr>
          <w:rFonts w:hint="eastAsia" w:ascii="宋体" w:hAnsi="宋体" w:cs="宋体"/>
          <w:sz w:val="24"/>
        </w:rPr>
        <w:t>养护价款支付：</w:t>
      </w:r>
      <w:r>
        <w:rPr>
          <w:rFonts w:hint="eastAsia" w:ascii="宋体" w:hAnsi="宋体"/>
          <w:sz w:val="24"/>
          <w:u w:val="single"/>
        </w:rPr>
        <w:t>业主每月对养护保洁工作进行考核，按月度进行支付。</w:t>
      </w:r>
    </w:p>
    <w:p>
      <w:pPr>
        <w:spacing w:line="360" w:lineRule="auto"/>
        <w:ind w:firstLine="480" w:firstLineChars="200"/>
        <w:rPr>
          <w:rFonts w:ascii="宋体" w:hAnsi="宋体" w:cs="宋体"/>
          <w:b/>
          <w:kern w:val="0"/>
          <w:sz w:val="24"/>
        </w:rPr>
      </w:pPr>
      <w:r>
        <w:rPr>
          <w:rFonts w:hint="eastAsia" w:ascii="宋体" w:hAnsi="宋体" w:cs="宋体"/>
          <w:b/>
          <w:kern w:val="0"/>
          <w:sz w:val="24"/>
        </w:rPr>
        <w:t>四、双方职责</w:t>
      </w:r>
    </w:p>
    <w:p>
      <w:pPr>
        <w:spacing w:line="360" w:lineRule="auto"/>
        <w:ind w:firstLine="480" w:firstLineChars="200"/>
        <w:rPr>
          <w:rFonts w:ascii="宋体" w:hAnsi="宋体" w:cs="宋体"/>
          <w:sz w:val="24"/>
        </w:rPr>
      </w:pPr>
      <w:r>
        <w:rPr>
          <w:rFonts w:hint="eastAsia" w:ascii="宋体" w:hAnsi="宋体" w:cs="宋体"/>
          <w:sz w:val="24"/>
        </w:rPr>
        <w:t>1、甲方责任</w:t>
      </w:r>
    </w:p>
    <w:p>
      <w:pPr>
        <w:spacing w:line="360" w:lineRule="auto"/>
        <w:ind w:firstLine="480" w:firstLineChars="200"/>
        <w:rPr>
          <w:rFonts w:ascii="宋体" w:hAnsi="宋体" w:cs="宋体"/>
          <w:sz w:val="24"/>
        </w:rPr>
      </w:pPr>
      <w:r>
        <w:rPr>
          <w:rFonts w:hint="eastAsia" w:ascii="宋体" w:hAnsi="宋体" w:cs="宋体"/>
          <w:sz w:val="24"/>
        </w:rPr>
        <w:t>（1）甲方以</w:t>
      </w:r>
      <w:r>
        <w:rPr>
          <w:rFonts w:hint="eastAsia" w:ascii="宋体" w:hAnsi="宋体"/>
          <w:sz w:val="24"/>
        </w:rPr>
        <w:t>曹娥江大闸绿化养护及保洁管理考核办法</w:t>
      </w:r>
      <w:r>
        <w:rPr>
          <w:rFonts w:hint="eastAsia" w:ascii="宋体" w:hAnsi="宋体" w:cs="宋体"/>
          <w:sz w:val="24"/>
        </w:rPr>
        <w:t>为依据对乙方的工作进行监督考核。</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）甲方根据考核业绩按月向乙方支付承包款。</w:t>
      </w:r>
    </w:p>
    <w:p>
      <w:pPr>
        <w:spacing w:line="360" w:lineRule="auto"/>
        <w:ind w:firstLine="480" w:firstLineChars="200"/>
        <w:rPr>
          <w:rFonts w:ascii="宋体" w:hAnsi="宋体" w:cs="宋体"/>
          <w:sz w:val="24"/>
        </w:rPr>
      </w:pPr>
      <w:r>
        <w:rPr>
          <w:rFonts w:hint="eastAsia" w:ascii="宋体" w:hAnsi="宋体" w:cs="宋体"/>
          <w:sz w:val="24"/>
        </w:rPr>
        <w:t>2、乙方责任</w:t>
      </w:r>
    </w:p>
    <w:p>
      <w:pPr>
        <w:spacing w:line="360" w:lineRule="auto"/>
        <w:ind w:firstLine="480" w:firstLineChars="200"/>
        <w:rPr>
          <w:rFonts w:ascii="宋体" w:hAnsi="宋体" w:cs="宋体"/>
          <w:sz w:val="24"/>
        </w:rPr>
      </w:pPr>
      <w:r>
        <w:rPr>
          <w:rFonts w:hint="eastAsia" w:ascii="宋体" w:hAnsi="宋体" w:cs="宋体"/>
          <w:sz w:val="24"/>
        </w:rPr>
        <w:t>（1）乙方必须在合同签约后的3天内购齐必备的劳动用具，并落实人员按合同要求时间进场开始工作。</w:t>
      </w:r>
    </w:p>
    <w:p>
      <w:pPr>
        <w:spacing w:line="360" w:lineRule="auto"/>
        <w:ind w:firstLine="480" w:firstLineChars="200"/>
        <w:rPr>
          <w:rFonts w:ascii="宋体" w:hAnsi="宋体" w:cs="宋体"/>
          <w:sz w:val="24"/>
        </w:rPr>
      </w:pPr>
      <w:r>
        <w:rPr>
          <w:rFonts w:hint="eastAsia" w:ascii="宋体" w:hAnsi="宋体" w:cs="宋体"/>
          <w:sz w:val="24"/>
        </w:rPr>
        <w:t>（2）乙方应落实好安全防范措施，并为员工投保意外伤害商业保险，在承包过程中造成的各种伤亡、赔偿等事故由乙方负全部责任，与甲方无涉。</w:t>
      </w:r>
    </w:p>
    <w:p>
      <w:pPr>
        <w:spacing w:line="360" w:lineRule="auto"/>
        <w:ind w:firstLine="480" w:firstLineChars="200"/>
        <w:rPr>
          <w:rFonts w:ascii="宋体" w:hAnsi="宋体" w:cs="宋体"/>
          <w:sz w:val="24"/>
        </w:rPr>
      </w:pPr>
      <w:r>
        <w:rPr>
          <w:rFonts w:hint="eastAsia" w:ascii="宋体" w:hAnsi="宋体" w:cs="宋体"/>
          <w:sz w:val="24"/>
        </w:rPr>
        <w:t>（3）乙方应自觉接受甲方的管理和指导，服从甲方的检查考核，服从各项突击性任务和指令，项目负责人必须保持24小时通讯畅通，如遇重大活动或上级检查，听从甲方统一安排和调度。</w:t>
      </w:r>
    </w:p>
    <w:p>
      <w:pPr>
        <w:spacing w:line="360" w:lineRule="auto"/>
        <w:ind w:firstLine="480" w:firstLineChars="200"/>
        <w:rPr>
          <w:rFonts w:ascii="宋体" w:hAnsi="宋体" w:cs="宋体"/>
          <w:sz w:val="24"/>
        </w:rPr>
      </w:pPr>
      <w:r>
        <w:rPr>
          <w:rFonts w:hint="eastAsia" w:ascii="宋体" w:hAnsi="宋体" w:cs="宋体"/>
          <w:sz w:val="24"/>
        </w:rPr>
        <w:t>（4）乙方应按照招标文件中有关规定，组织开展养护管理、保洁管理工作。</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乙方应按国家法律和合同规定按时向员工发放工资，不得随意拖欠，克扣。</w:t>
      </w:r>
    </w:p>
    <w:p>
      <w:pPr>
        <w:spacing w:line="360" w:lineRule="auto"/>
        <w:ind w:firstLine="480" w:firstLineChars="200"/>
        <w:rPr>
          <w:rFonts w:ascii="宋体" w:hAnsi="宋体" w:cs="宋体"/>
          <w:sz w:val="24"/>
        </w:rPr>
      </w:pPr>
      <w:r>
        <w:rPr>
          <w:rFonts w:hint="eastAsia" w:ascii="宋体" w:hAnsi="宋体" w:cs="宋体"/>
          <w:sz w:val="24"/>
        </w:rPr>
        <w:t>（6）乙方应做好抗灾防灾以及救灾的相关工作。</w:t>
      </w:r>
    </w:p>
    <w:p>
      <w:pPr>
        <w:spacing w:line="360" w:lineRule="auto"/>
        <w:ind w:firstLine="480" w:firstLineChars="200"/>
        <w:rPr>
          <w:rFonts w:ascii="宋体" w:hAnsi="宋体" w:cs="宋体"/>
          <w:sz w:val="24"/>
        </w:rPr>
      </w:pPr>
      <w:r>
        <w:rPr>
          <w:rFonts w:hint="eastAsia" w:ascii="宋体" w:hAnsi="宋体" w:cs="宋体"/>
          <w:sz w:val="24"/>
        </w:rPr>
        <w:t>（7）按甲方要求在规定时间内完成不合格项目的整改工作，避免因整改不力扩大影响。</w:t>
      </w:r>
    </w:p>
    <w:p>
      <w:pPr>
        <w:spacing w:line="360" w:lineRule="auto"/>
        <w:ind w:firstLine="480" w:firstLineChars="200"/>
        <w:rPr>
          <w:rFonts w:ascii="宋体" w:hAnsi="宋体" w:cs="宋体"/>
          <w:sz w:val="24"/>
        </w:rPr>
      </w:pPr>
      <w:r>
        <w:rPr>
          <w:rFonts w:hint="eastAsia" w:ascii="宋体" w:hAnsi="宋体" w:cs="宋体"/>
          <w:sz w:val="24"/>
        </w:rPr>
        <w:t>（8）凡出现有损整体景观或形象等情况，乙方应及时向甲方报告，并通过各种渠道进行协调，无法协调或其它原因得不到落实的，必须在甲方要求的期限内自行消除影响。</w:t>
      </w:r>
    </w:p>
    <w:p>
      <w:pPr>
        <w:spacing w:line="360" w:lineRule="auto"/>
        <w:ind w:firstLine="480" w:firstLineChars="200"/>
        <w:rPr>
          <w:rFonts w:ascii="宋体" w:hAnsi="宋体" w:cs="宋体"/>
          <w:b/>
          <w:sz w:val="24"/>
        </w:rPr>
      </w:pPr>
      <w:r>
        <w:rPr>
          <w:rFonts w:hint="eastAsia" w:ascii="宋体" w:hAnsi="宋体" w:cs="宋体"/>
          <w:b/>
          <w:sz w:val="24"/>
        </w:rPr>
        <w:t>六、违约责任</w:t>
      </w:r>
    </w:p>
    <w:p>
      <w:pPr>
        <w:spacing w:line="360" w:lineRule="auto"/>
        <w:ind w:firstLine="480" w:firstLineChars="200"/>
        <w:rPr>
          <w:rFonts w:ascii="宋体" w:hAnsi="宋体" w:cs="宋体"/>
          <w:sz w:val="24"/>
        </w:rPr>
      </w:pPr>
      <w:r>
        <w:rPr>
          <w:rFonts w:hint="eastAsia" w:ascii="宋体" w:hAnsi="宋体" w:cs="宋体"/>
          <w:sz w:val="24"/>
        </w:rPr>
        <w:t>1、甲方无任何正当理由终止承包合同的，必须付清应付的承包款。</w:t>
      </w:r>
    </w:p>
    <w:p>
      <w:pPr>
        <w:spacing w:line="360" w:lineRule="auto"/>
        <w:ind w:firstLine="480" w:firstLineChars="200"/>
        <w:rPr>
          <w:rFonts w:ascii="宋体" w:hAnsi="宋体"/>
          <w:sz w:val="24"/>
        </w:rPr>
      </w:pPr>
      <w:r>
        <w:rPr>
          <w:rFonts w:hint="eastAsia" w:ascii="宋体" w:hAnsi="宋体" w:cs="宋体"/>
          <w:sz w:val="24"/>
        </w:rPr>
        <w:t>2、为确保养护管理、保洁等工作高质量完成，</w:t>
      </w:r>
      <w:r>
        <w:rPr>
          <w:rFonts w:hint="eastAsia" w:ascii="宋体" w:hAnsi="宋体"/>
          <w:sz w:val="24"/>
        </w:rPr>
        <w:t>养护每天不得少于</w:t>
      </w:r>
      <w:r>
        <w:rPr>
          <w:rFonts w:ascii="宋体" w:hAnsi="宋体"/>
          <w:sz w:val="24"/>
        </w:rPr>
        <w:t>1人</w:t>
      </w:r>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3、乙方在承包期内，如无充分理由终止承包合同或因工作不力造成严重社会影响，若连续两月考评得分低于70分以下，经查实承包人有严重过失的，甲方有权终止承包合同。</w:t>
      </w:r>
    </w:p>
    <w:p>
      <w:pPr>
        <w:spacing w:line="360" w:lineRule="auto"/>
        <w:ind w:firstLine="480" w:firstLineChars="200"/>
        <w:rPr>
          <w:rFonts w:ascii="宋体" w:hAnsi="宋体" w:cs="宋体"/>
          <w:sz w:val="24"/>
        </w:rPr>
      </w:pPr>
      <w:r>
        <w:rPr>
          <w:rFonts w:hint="eastAsia" w:ascii="宋体" w:hAnsi="宋体" w:cs="宋体"/>
          <w:sz w:val="24"/>
        </w:rPr>
        <w:t>4、未按要求购置必备劳保用品、装备、保洁工具等，经甲方书面督促未整改的，不足部分在承包款中扣除。</w:t>
      </w:r>
    </w:p>
    <w:p>
      <w:pPr>
        <w:spacing w:line="360" w:lineRule="auto"/>
        <w:ind w:firstLine="480" w:firstLineChars="200"/>
        <w:rPr>
          <w:rFonts w:ascii="宋体" w:hAnsi="宋体" w:cs="宋体"/>
          <w:sz w:val="24"/>
        </w:rPr>
      </w:pPr>
      <w:r>
        <w:rPr>
          <w:rFonts w:hint="eastAsia" w:ascii="宋体" w:hAnsi="宋体" w:cs="宋体"/>
          <w:sz w:val="24"/>
        </w:rPr>
        <w:t>5、对某些需紧急处置的情况，在接到甲方通知后，乙方应无条件在规定时间内完成。</w:t>
      </w:r>
    </w:p>
    <w:p>
      <w:pPr>
        <w:spacing w:line="360" w:lineRule="auto"/>
        <w:ind w:firstLine="480" w:firstLineChars="200"/>
        <w:rPr>
          <w:rFonts w:ascii="宋体" w:hAnsi="宋体" w:cs="宋体"/>
          <w:sz w:val="24"/>
        </w:rPr>
      </w:pPr>
      <w:r>
        <w:rPr>
          <w:rFonts w:hint="eastAsia" w:ascii="宋体" w:hAnsi="宋体" w:cs="宋体"/>
          <w:sz w:val="24"/>
        </w:rPr>
        <w:t>6、乙方无正当理由拖欠、克扣员工工资的。</w:t>
      </w:r>
    </w:p>
    <w:p>
      <w:pPr>
        <w:spacing w:line="360" w:lineRule="auto"/>
        <w:ind w:firstLine="480" w:firstLineChars="200"/>
        <w:rPr>
          <w:rFonts w:ascii="宋体" w:hAnsi="宋体" w:cs="宋体"/>
          <w:sz w:val="24"/>
        </w:rPr>
      </w:pPr>
      <w:r>
        <w:rPr>
          <w:rFonts w:hint="eastAsia" w:ascii="宋体" w:hAnsi="宋体" w:cs="宋体"/>
          <w:sz w:val="24"/>
        </w:rPr>
        <w:t>7、由于乙方管理不慎，造成树木、草坪或配套设施设备被盗或被毁，未按要求及时进行修复的，经核实，甲方派人进行修复，并按修复价格的双倍进行赔偿，该费在乙方承包款中扣除。同时在当月考核中直接扣除3分。</w:t>
      </w:r>
    </w:p>
    <w:p>
      <w:pPr>
        <w:spacing w:line="360" w:lineRule="auto"/>
        <w:ind w:firstLine="480" w:firstLineChars="200"/>
        <w:rPr>
          <w:rFonts w:ascii="宋体" w:hAnsi="宋体" w:cs="宋体"/>
          <w:sz w:val="24"/>
        </w:rPr>
      </w:pPr>
      <w:r>
        <w:rPr>
          <w:rFonts w:hint="eastAsia" w:ascii="宋体" w:hAnsi="宋体" w:cs="宋体"/>
          <w:sz w:val="24"/>
        </w:rPr>
        <w:t>8、乙方未经甲方同意擅自转包的，甲方有权终止承包合同。</w:t>
      </w:r>
    </w:p>
    <w:p>
      <w:pPr>
        <w:spacing w:line="360" w:lineRule="auto"/>
        <w:ind w:firstLine="480" w:firstLineChars="200"/>
        <w:rPr>
          <w:rFonts w:ascii="宋体" w:hAnsi="宋体" w:cs="宋体"/>
          <w:sz w:val="24"/>
        </w:rPr>
      </w:pPr>
      <w:r>
        <w:rPr>
          <w:rFonts w:hint="eastAsia" w:ascii="宋体" w:hAnsi="宋体" w:cs="宋体"/>
          <w:sz w:val="24"/>
        </w:rPr>
        <w:t>（注：在正式签约时，根据上述精神应拟就更为详尽的合同书）</w:t>
      </w:r>
    </w:p>
    <w:p>
      <w:pPr>
        <w:adjustRightInd w:val="0"/>
        <w:snapToGrid w:val="0"/>
        <w:spacing w:line="360" w:lineRule="auto"/>
        <w:ind w:firstLine="480" w:firstLineChars="200"/>
        <w:rPr>
          <w:rFonts w:ascii="宋体" w:hAnsi="宋体"/>
          <w:b/>
          <w:sz w:val="24"/>
        </w:rPr>
      </w:pPr>
    </w:p>
    <w:p>
      <w:pPr>
        <w:adjustRightInd w:val="0"/>
        <w:snapToGrid w:val="0"/>
        <w:spacing w:line="360" w:lineRule="auto"/>
        <w:ind w:firstLine="480" w:firstLineChars="200"/>
        <w:rPr>
          <w:rFonts w:ascii="宋体" w:hAnsi="宋体"/>
          <w:b/>
          <w:sz w:val="24"/>
        </w:rPr>
      </w:pPr>
    </w:p>
    <w:p>
      <w:pPr>
        <w:adjustRightInd w:val="0"/>
        <w:snapToGrid w:val="0"/>
        <w:spacing w:line="360" w:lineRule="auto"/>
        <w:ind w:firstLine="480" w:firstLineChars="200"/>
        <w:rPr>
          <w:rFonts w:ascii="宋体" w:hAnsi="宋体"/>
          <w:b/>
          <w:sz w:val="24"/>
        </w:rPr>
      </w:pPr>
    </w:p>
    <w:p>
      <w:pPr>
        <w:adjustRightInd w:val="0"/>
        <w:snapToGrid w:val="0"/>
        <w:spacing w:line="360" w:lineRule="auto"/>
        <w:ind w:firstLine="480" w:firstLineChars="200"/>
        <w:rPr>
          <w:rFonts w:ascii="宋体" w:hAnsi="宋体"/>
          <w:b/>
          <w:sz w:val="24"/>
        </w:rPr>
      </w:pPr>
      <w:r>
        <w:rPr>
          <w:rFonts w:hint="eastAsia" w:ascii="宋体" w:hAnsi="宋体"/>
          <w:b/>
          <w:sz w:val="24"/>
        </w:rPr>
        <w:t>七、曹娥江大闸绿化养护及保洁管理考核办法</w:t>
      </w:r>
    </w:p>
    <w:tbl>
      <w:tblPr>
        <w:tblStyle w:val="10"/>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710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9" w:hRule="atLeast"/>
          <w:jc w:val="center"/>
        </w:trPr>
        <w:tc>
          <w:tcPr>
            <w:tcW w:w="15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项目</w:t>
            </w:r>
          </w:p>
        </w:tc>
        <w:tc>
          <w:tcPr>
            <w:tcW w:w="7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0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园林养护</w:t>
            </w:r>
          </w:p>
          <w:p>
            <w:pPr>
              <w:adjustRightInd w:val="0"/>
              <w:snapToGrid w:val="0"/>
              <w:spacing w:line="360" w:lineRule="auto"/>
              <w:jc w:val="center"/>
              <w:rPr>
                <w:rFonts w:ascii="宋体" w:hAnsi="宋体"/>
                <w:sz w:val="24"/>
              </w:rPr>
            </w:pPr>
            <w:r>
              <w:rPr>
                <w:rFonts w:hint="eastAsia" w:ascii="宋体" w:hAnsi="宋体"/>
                <w:sz w:val="24"/>
              </w:rPr>
              <w:t>（30分）</w:t>
            </w: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因养护不当造成植物生长不良、影响景观的，每株（处）扣0.5分；干旱季节浇灌设备不充足，人员配备不合理扣除本分项全部分数5分；不科学浇水，漏浇或未浇足每处扣1分。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树形不优美、有倾斜倒伏不及时扶正，每株扣1分；有徒长枝、病虫枝、枯枝、伤损枝的，每株扣0.5分；宿根植物未及时翻种、断根、间删的，每处扣1分，色块、球形植物修剪不及时影响景观的每处扣1分。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因养护不到位导致草坪有枯黄空秃的，每平方米扣0.5分，不足1平方米按1平方米计算；草坪边缘线不清晰的，每处扣0.5分； 草坪修剪不及时的，每处扣1分；草坪中杂草过长的，扣1-3分；园路杂草影响通行的，每处扣1分。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pacing w:val="-8"/>
                <w:sz w:val="24"/>
              </w:rPr>
            </w:pPr>
            <w:r>
              <w:rPr>
                <w:rFonts w:hint="eastAsia" w:ascii="宋体" w:hAnsi="宋体"/>
                <w:spacing w:val="-8"/>
                <w:sz w:val="24"/>
              </w:rPr>
              <w:t>发现黄土露天的，每平方米扣0.5分，不足1平方米按1平方米计算。</w:t>
            </w:r>
            <w:r>
              <w:rPr>
                <w:rFonts w:hint="eastAsia" w:ascii="宋体" w:hAnsi="宋体"/>
                <w:sz w:val="24"/>
              </w:rPr>
              <w:t>绿带内枯枝残叶未及时清理、有明显杂草的，每处扣</w:t>
            </w:r>
            <w:r>
              <w:rPr>
                <w:rFonts w:hint="eastAsia" w:ascii="宋体" w:hAnsi="宋体"/>
                <w:spacing w:val="-8"/>
                <w:sz w:val="24"/>
              </w:rPr>
              <w:t>2分；</w:t>
            </w:r>
            <w:r>
              <w:rPr>
                <w:rFonts w:hint="eastAsia" w:ascii="宋体" w:hAnsi="宋体"/>
                <w:sz w:val="24"/>
              </w:rPr>
              <w:t>草坪内有石块、果壳纸屑及其它垃圾的，每处扣</w:t>
            </w:r>
            <w:r>
              <w:rPr>
                <w:rFonts w:hint="eastAsia" w:ascii="宋体" w:hAnsi="宋体"/>
                <w:spacing w:val="-8"/>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未对重要的景观树木及危树及时采取有效措施并因此造成损失的,每处扣5分至10分;遇灾害性天气未及时进行抢扶或抢扶不力的,每次扣8分。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绿化保洁区域内存在种植蔬菜、倾倒垃圾等不文明行为的，养护单位未及时阻止又不上报的，每次扣2分。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38" w:hRule="atLeast"/>
          <w:jc w:val="center"/>
        </w:trPr>
        <w:tc>
          <w:tcPr>
            <w:tcW w:w="1504" w:type="dxa"/>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植物保存率</w:t>
            </w:r>
          </w:p>
          <w:p>
            <w:pPr>
              <w:adjustRightInd w:val="0"/>
              <w:snapToGrid w:val="0"/>
              <w:spacing w:line="360" w:lineRule="auto"/>
              <w:jc w:val="center"/>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0分）</w:t>
            </w:r>
          </w:p>
        </w:tc>
        <w:tc>
          <w:tcPr>
            <w:tcW w:w="7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乔木及大、中型灌木每死、缺一株，扣1.5分；小灌木死、缺株明显，每处扣1分。有黄土裸露的，每处扣1分。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807" w:hRule="atLeast"/>
          <w:jc w:val="center"/>
        </w:trPr>
        <w:tc>
          <w:tcPr>
            <w:tcW w:w="1504" w:type="dxa"/>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病虫害防治（</w:t>
            </w:r>
            <w:r>
              <w:rPr>
                <w:rFonts w:ascii="宋体" w:hAnsi="宋体"/>
                <w:sz w:val="24"/>
              </w:rPr>
              <w:t>1</w:t>
            </w:r>
            <w:r>
              <w:rPr>
                <w:rFonts w:hint="eastAsia" w:ascii="宋体" w:hAnsi="宋体"/>
                <w:sz w:val="24"/>
              </w:rPr>
              <w:t>0分）</w:t>
            </w:r>
          </w:p>
        </w:tc>
        <w:tc>
          <w:tcPr>
            <w:tcW w:w="7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pacing w:val="-8"/>
                <w:sz w:val="24"/>
              </w:rPr>
            </w:pPr>
            <w:r>
              <w:rPr>
                <w:rFonts w:hint="eastAsia" w:ascii="宋体" w:hAnsi="宋体"/>
                <w:spacing w:val="-8"/>
                <w:sz w:val="24"/>
              </w:rPr>
              <w:t>乔灌木局部有明显病虫害的，扣2分；大面积出现明显病虫害的，扣5分；出现大面积严重病虫害的扣10分；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504" w:type="dxa"/>
            <w:vMerge w:val="restart"/>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卫生标准</w:t>
            </w:r>
          </w:p>
          <w:p>
            <w:pPr>
              <w:adjustRightInd w:val="0"/>
              <w:snapToGrid w:val="0"/>
              <w:spacing w:line="360" w:lineRule="auto"/>
              <w:jc w:val="center"/>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0分）</w:t>
            </w: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 xml:space="preserve">未按规定时间完成普扫，或普扫未达到要求的，每起扣1－2分，地面及附属设施不洁的，每处扣1分；叶片有明显积尘，扣1分；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出现果皮、纸屑、有色垃圾、烟蒂、落叶等垃圾20分钟内未及时清理的，每起扣1分；因窨井未及时清理疏通造成积水的，每起扣1分。有卫生死角的，发现一次扣1分；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未及时组织人员清扫，每起扣4分；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绿地内出现果皮、纸屑、有色垃圾、烟蒂等垃圾20分钟内未及时清理的扣1—2分；绿地内有遗留块石未及时清理的扣1分；发现较大面积或成堆落叶(枝)未及时清扫，影响景观的，每起扣1分。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504" w:type="dxa"/>
            <w:vMerge w:val="restart"/>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管理标准</w:t>
            </w:r>
          </w:p>
          <w:p>
            <w:pPr>
              <w:adjustRightInd w:val="0"/>
              <w:snapToGrid w:val="0"/>
              <w:spacing w:line="360" w:lineRule="auto"/>
              <w:jc w:val="center"/>
              <w:rPr>
                <w:rFonts w:ascii="宋体" w:hAnsi="宋体"/>
                <w:sz w:val="24"/>
              </w:rPr>
            </w:pPr>
            <w:r>
              <w:rPr>
                <w:rFonts w:hint="eastAsia" w:ascii="宋体" w:hAnsi="宋体"/>
                <w:sz w:val="24"/>
              </w:rPr>
              <w:t>（20分）</w:t>
            </w:r>
          </w:p>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人员不符合要求的每人次扣1分；</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养护保洁人员出勤达不到要求的每人次扣0.5分，并处以150元/天罚款；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人员不按要求着装，管理不清，发现一次扣0.5分；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工器具配备不符合合同要求或无法满足现场工作需要的，发现一次扣1分；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1504" w:type="dxa"/>
            <w:vMerge w:val="continue"/>
            <w:tcBorders>
              <w:left w:val="single" w:color="auto" w:sz="4" w:space="0"/>
              <w:right w:val="single" w:color="auto" w:sz="4" w:space="0"/>
            </w:tcBorders>
            <w:vAlign w:val="center"/>
          </w:tcPr>
          <w:p>
            <w:pPr>
              <w:widowControl/>
              <w:adjustRightInd w:val="0"/>
              <w:snapToGrid w:val="0"/>
              <w:spacing w:line="360" w:lineRule="auto"/>
              <w:rPr>
                <w:rFonts w:ascii="宋体" w:hAnsi="宋体"/>
                <w:sz w:val="24"/>
              </w:rPr>
            </w:pPr>
          </w:p>
        </w:tc>
        <w:tc>
          <w:tcPr>
            <w:tcW w:w="7114" w:type="dxa"/>
            <w:gridSpan w:val="2"/>
            <w:tcBorders>
              <w:top w:val="single" w:color="auto" w:sz="4" w:space="0"/>
              <w:left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对采购人提出的要求不及时响应的或整改不力的，每次扣5分；</w:t>
            </w:r>
          </w:p>
        </w:tc>
      </w:tr>
    </w:tbl>
    <w:p>
      <w:pPr>
        <w:spacing w:line="360" w:lineRule="auto"/>
        <w:ind w:firstLine="448" w:firstLineChars="200"/>
        <w:jc w:val="left"/>
        <w:rPr>
          <w:rFonts w:ascii="宋体" w:hAnsi="宋体"/>
          <w:spacing w:val="-8"/>
          <w:sz w:val="24"/>
        </w:rPr>
      </w:pPr>
      <w:r>
        <w:rPr>
          <w:rFonts w:hint="eastAsia" w:ascii="宋体" w:hAnsi="宋体"/>
          <w:spacing w:val="-8"/>
          <w:sz w:val="24"/>
        </w:rPr>
        <w:t>（1）考核达到95分的，支付当月100%承包款。</w:t>
      </w:r>
    </w:p>
    <w:p>
      <w:pPr>
        <w:spacing w:line="360" w:lineRule="auto"/>
        <w:ind w:firstLine="448" w:firstLineChars="200"/>
        <w:jc w:val="left"/>
        <w:rPr>
          <w:rFonts w:ascii="宋体" w:hAnsi="宋体"/>
          <w:spacing w:val="-8"/>
          <w:sz w:val="24"/>
        </w:rPr>
      </w:pPr>
      <w:r>
        <w:rPr>
          <w:rFonts w:hint="eastAsia" w:ascii="宋体" w:hAnsi="宋体"/>
          <w:spacing w:val="-8"/>
          <w:sz w:val="24"/>
        </w:rPr>
        <w:t>（2）90—95分的（不含95分），在扣除当月3%月承包款的基础上，每下降1分扣除当月2%承包款。</w:t>
      </w:r>
    </w:p>
    <w:p>
      <w:pPr>
        <w:spacing w:line="360" w:lineRule="auto"/>
        <w:ind w:firstLine="448" w:firstLineChars="200"/>
        <w:jc w:val="left"/>
        <w:rPr>
          <w:rFonts w:ascii="宋体" w:hAnsi="宋体"/>
          <w:spacing w:val="-8"/>
          <w:sz w:val="24"/>
        </w:rPr>
      </w:pPr>
      <w:r>
        <w:rPr>
          <w:rFonts w:hint="eastAsia" w:ascii="宋体" w:hAnsi="宋体"/>
          <w:spacing w:val="-8"/>
          <w:sz w:val="24"/>
        </w:rPr>
        <w:t>（3）80—90分的，在扣除当月13%月承包款的基础上，再按每下降1分扣除当月3%承包款。</w:t>
      </w:r>
    </w:p>
    <w:p>
      <w:pPr>
        <w:spacing w:line="360" w:lineRule="auto"/>
        <w:ind w:firstLine="448" w:firstLineChars="200"/>
        <w:jc w:val="left"/>
        <w:rPr>
          <w:rFonts w:ascii="宋体" w:hAnsi="宋体"/>
          <w:spacing w:val="-8"/>
          <w:sz w:val="24"/>
        </w:rPr>
      </w:pPr>
      <w:r>
        <w:rPr>
          <w:rFonts w:hint="eastAsia" w:ascii="宋体" w:hAnsi="宋体"/>
          <w:spacing w:val="-8"/>
          <w:sz w:val="24"/>
        </w:rPr>
        <w:t>（4）75-80分的，在扣除当月43%承包款的基础上，再按每下降1分，扣除当月4%承包款。</w:t>
      </w:r>
    </w:p>
    <w:p>
      <w:pPr>
        <w:spacing w:line="360" w:lineRule="auto"/>
        <w:ind w:firstLine="448" w:firstLineChars="200"/>
        <w:jc w:val="left"/>
        <w:rPr>
          <w:rFonts w:ascii="宋体" w:hAnsi="宋体"/>
          <w:spacing w:val="-8"/>
          <w:sz w:val="24"/>
        </w:rPr>
      </w:pPr>
      <w:r>
        <w:rPr>
          <w:rFonts w:hint="eastAsia" w:ascii="宋体" w:hAnsi="宋体"/>
          <w:spacing w:val="-8"/>
          <w:sz w:val="24"/>
        </w:rPr>
        <w:t>（5）70-75分的，在扣除当月63%承包款的基础上，再按每下降1分，扣除当月5%承包款。</w:t>
      </w:r>
    </w:p>
    <w:p>
      <w:pPr>
        <w:spacing w:line="360" w:lineRule="auto"/>
        <w:ind w:firstLine="448" w:firstLineChars="200"/>
        <w:jc w:val="left"/>
        <w:rPr>
          <w:rFonts w:ascii="宋体" w:hAnsi="宋体"/>
          <w:spacing w:val="-8"/>
          <w:sz w:val="24"/>
        </w:rPr>
      </w:pPr>
      <w:r>
        <w:rPr>
          <w:rFonts w:hint="eastAsia" w:ascii="宋体" w:hAnsi="宋体"/>
          <w:spacing w:val="-8"/>
          <w:sz w:val="24"/>
        </w:rPr>
        <w:t>（6）70分以下的，不再支付当月承包款。</w:t>
      </w:r>
    </w:p>
    <w:p>
      <w:pPr>
        <w:spacing w:line="360" w:lineRule="auto"/>
        <w:ind w:firstLine="448" w:firstLineChars="200"/>
        <w:jc w:val="left"/>
        <w:rPr>
          <w:rFonts w:ascii="宋体" w:hAnsi="宋体"/>
          <w:spacing w:val="-8"/>
          <w:sz w:val="24"/>
        </w:rPr>
      </w:pPr>
      <w:r>
        <w:rPr>
          <w:rFonts w:hint="eastAsia" w:ascii="宋体" w:hAnsi="宋体"/>
          <w:spacing w:val="-8"/>
          <w:sz w:val="24"/>
        </w:rPr>
        <w:t>（7）连续两月考评得分低于70分的，并终止承包合同。</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jc w:val="left"/>
        <w:rPr>
          <w:rFonts w:ascii="宋体" w:hAnsi="宋体"/>
          <w:b/>
          <w:sz w:val="24"/>
        </w:rPr>
      </w:pPr>
    </w:p>
    <w:p>
      <w:pPr>
        <w:jc w:val="left"/>
        <w:rPr>
          <w:rFonts w:ascii="宋体" w:hAnsi="宋体"/>
          <w:b/>
          <w:sz w:val="24"/>
        </w:rPr>
      </w:pPr>
      <w:r>
        <w:rPr>
          <w:rFonts w:hint="eastAsia" w:ascii="宋体" w:hAnsi="宋体"/>
          <w:b/>
          <w:sz w:val="24"/>
        </w:rPr>
        <w:t>附件1：投标函（格式）</w:t>
      </w:r>
    </w:p>
    <w:p>
      <w:pPr>
        <w:pStyle w:val="13"/>
        <w:spacing w:after="0" w:afterLines="0" w:line="440" w:lineRule="exact"/>
        <w:ind w:firstLine="0" w:firstLineChars="0"/>
        <w:rPr>
          <w:rFonts w:ascii="宋体" w:hAnsi="宋体"/>
          <w:szCs w:val="24"/>
        </w:rPr>
      </w:pPr>
    </w:p>
    <w:p>
      <w:pPr>
        <w:pStyle w:val="13"/>
        <w:spacing w:after="0" w:afterLines="0" w:line="400" w:lineRule="exact"/>
        <w:ind w:firstLine="0" w:firstLineChars="0"/>
        <w:rPr>
          <w:rFonts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3"/>
        <w:spacing w:after="0" w:afterLines="0" w:line="400" w:lineRule="exact"/>
        <w:ind w:firstLine="480"/>
        <w:jc w:val="left"/>
        <w:rPr>
          <w:rFonts w:ascii="宋体" w:hAnsi="宋体"/>
          <w:szCs w:val="24"/>
        </w:rPr>
      </w:pPr>
      <w:r>
        <w:rPr>
          <w:rFonts w:hint="eastAsia" w:ascii="宋体" w:hAnsi="宋体"/>
          <w:szCs w:val="24"/>
        </w:rPr>
        <w:t>根据贵方询价通知书的要求，正式授权下述签字人</w:t>
      </w:r>
      <w:r>
        <w:rPr>
          <w:rFonts w:hint="eastAsia" w:ascii="宋体" w:hAnsi="宋体"/>
          <w:szCs w:val="24"/>
          <w:u w:val="single"/>
        </w:rPr>
        <w:t xml:space="preserve">                                   </w:t>
      </w:r>
      <w:r>
        <w:rPr>
          <w:rFonts w:hint="eastAsia" w:ascii="宋体" w:hAnsi="宋体"/>
          <w:szCs w:val="24"/>
        </w:rPr>
        <w:t>（姓名、单位、职务）代表投标人</w:t>
      </w:r>
      <w:r>
        <w:rPr>
          <w:rFonts w:hint="eastAsia" w:ascii="宋体" w:hAnsi="宋体"/>
          <w:szCs w:val="24"/>
          <w:u w:val="single"/>
        </w:rPr>
        <w:t xml:space="preserve">                     </w:t>
      </w:r>
      <w:r>
        <w:rPr>
          <w:rFonts w:hint="eastAsia" w:ascii="宋体" w:hAnsi="宋体"/>
          <w:szCs w:val="24"/>
        </w:rPr>
        <w:t>（单位、地址）提交以下文件正本一份、副本四份。</w:t>
      </w:r>
    </w:p>
    <w:p>
      <w:pPr>
        <w:pStyle w:val="13"/>
        <w:spacing w:after="0" w:afterLines="0" w:line="400" w:lineRule="exact"/>
        <w:ind w:firstLine="480"/>
        <w:rPr>
          <w:rFonts w:ascii="宋体" w:hAnsi="宋体"/>
          <w:szCs w:val="24"/>
        </w:rPr>
      </w:pPr>
      <w:r>
        <w:rPr>
          <w:rFonts w:hint="eastAsia" w:ascii="宋体" w:hAnsi="宋体"/>
          <w:szCs w:val="24"/>
        </w:rPr>
        <w:t>我方已完全明白询价通知书的所有条款要求，兹宣布同意如下：</w:t>
      </w:r>
    </w:p>
    <w:p>
      <w:pPr>
        <w:pStyle w:val="2"/>
        <w:numPr>
          <w:ilvl w:val="0"/>
          <w:numId w:val="0"/>
        </w:numPr>
        <w:spacing w:line="400" w:lineRule="exact"/>
        <w:ind w:left="420" w:leftChars="200" w:firstLine="120" w:firstLineChars="50"/>
        <w:rPr>
          <w:rFonts w:ascii="宋体" w:hAnsi="宋体"/>
          <w:sz w:val="24"/>
        </w:rPr>
      </w:pPr>
      <w:r>
        <w:rPr>
          <w:rFonts w:hint="eastAsia" w:ascii="宋体" w:hAnsi="宋体"/>
          <w:sz w:val="24"/>
        </w:rPr>
        <w:t>1、根据询价通知书的规定，承诺按标书和合同的规定执行责任和义务。</w:t>
      </w:r>
    </w:p>
    <w:p>
      <w:pPr>
        <w:pStyle w:val="13"/>
        <w:spacing w:after="0" w:afterLines="0" w:line="400" w:lineRule="exact"/>
        <w:ind w:firstLine="480"/>
        <w:rPr>
          <w:rFonts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3"/>
        <w:spacing w:after="0" w:afterLines="0" w:line="400" w:lineRule="exact"/>
        <w:ind w:firstLine="480"/>
        <w:rPr>
          <w:rFonts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3"/>
        <w:spacing w:after="0" w:afterLines="0" w:line="400" w:lineRule="exact"/>
        <w:ind w:firstLine="480"/>
        <w:rPr>
          <w:rFonts w:ascii="宋体" w:hAnsi="宋体"/>
          <w:szCs w:val="24"/>
        </w:rPr>
      </w:pPr>
      <w:r>
        <w:rPr>
          <w:rFonts w:hint="eastAsia" w:ascii="宋体" w:hAnsi="宋体"/>
          <w:szCs w:val="24"/>
        </w:rPr>
        <w:t>4、如果在开标后规定的投标有效期内撤回投标的，同意投标保证金不予退还；</w:t>
      </w:r>
    </w:p>
    <w:p>
      <w:pPr>
        <w:pStyle w:val="13"/>
        <w:spacing w:after="0" w:afterLines="0" w:line="400" w:lineRule="exact"/>
        <w:ind w:firstLine="480"/>
        <w:rPr>
          <w:rFonts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3"/>
        <w:spacing w:after="0" w:afterLines="0" w:line="400" w:lineRule="exact"/>
        <w:ind w:firstLine="480"/>
        <w:rPr>
          <w:rFonts w:ascii="宋体" w:hAnsi="宋体"/>
          <w:szCs w:val="24"/>
        </w:rPr>
      </w:pPr>
      <w:r>
        <w:rPr>
          <w:rFonts w:hint="eastAsia" w:ascii="宋体" w:hAnsi="宋体"/>
          <w:szCs w:val="24"/>
        </w:rPr>
        <w:t>6、我单位保证所供服务质量符合国家强制性规范和标准，达到询价通知书规定的要求；</w:t>
      </w:r>
    </w:p>
    <w:p>
      <w:pPr>
        <w:pStyle w:val="13"/>
        <w:spacing w:after="0" w:afterLines="0" w:line="400" w:lineRule="exact"/>
        <w:ind w:firstLine="480"/>
        <w:rPr>
          <w:rFonts w:ascii="宋体" w:hAnsi="宋体"/>
          <w:szCs w:val="24"/>
        </w:rPr>
      </w:pPr>
      <w:r>
        <w:rPr>
          <w:rFonts w:hint="eastAsia" w:ascii="宋体" w:hAnsi="宋体"/>
          <w:szCs w:val="24"/>
        </w:rPr>
        <w:t>7、我方理解贵方将不受你们所收到的最低报价或其它任何投标文件的约束；</w:t>
      </w:r>
    </w:p>
    <w:p>
      <w:pPr>
        <w:pStyle w:val="2"/>
        <w:numPr>
          <w:ilvl w:val="0"/>
          <w:numId w:val="0"/>
        </w:numPr>
        <w:spacing w:line="400" w:lineRule="exact"/>
        <w:ind w:firstLine="420" w:firstLineChars="175"/>
        <w:rPr>
          <w:rFonts w:ascii="宋体" w:hAnsi="宋体"/>
          <w:sz w:val="24"/>
        </w:rPr>
      </w:pPr>
      <w:r>
        <w:rPr>
          <w:rFonts w:hint="eastAsia" w:ascii="宋体" w:hAnsi="宋体"/>
          <w:sz w:val="24"/>
        </w:rPr>
        <w:t>8、本投标自开标之日（投标截止之日）起60天内有效，如中标，有效期将延至合同终止日为止。</w:t>
      </w:r>
    </w:p>
    <w:p>
      <w:pPr>
        <w:pStyle w:val="13"/>
        <w:spacing w:after="0" w:afterLines="0" w:line="400" w:lineRule="exact"/>
        <w:ind w:firstLine="480"/>
        <w:rPr>
          <w:rFonts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r>
        <w:rPr>
          <w:rFonts w:hint="eastAsia" w:ascii="宋体" w:hAnsi="宋体"/>
          <w:szCs w:val="24"/>
        </w:rPr>
        <w:t>地址：　　　　　　　　　　　　　　　邮政编码：</w:t>
      </w:r>
    </w:p>
    <w:p>
      <w:pPr>
        <w:pStyle w:val="13"/>
        <w:spacing w:after="0" w:afterLines="0" w:line="400" w:lineRule="exact"/>
        <w:ind w:firstLine="480"/>
        <w:rPr>
          <w:rFonts w:ascii="宋体" w:hAnsi="宋体"/>
          <w:szCs w:val="24"/>
        </w:rPr>
      </w:pPr>
      <w:r>
        <w:rPr>
          <w:rFonts w:hint="eastAsia" w:ascii="宋体" w:hAnsi="宋体"/>
          <w:szCs w:val="24"/>
        </w:rPr>
        <w:t>电话：                              传真：</w:t>
      </w:r>
    </w:p>
    <w:p>
      <w:pPr>
        <w:pStyle w:val="13"/>
        <w:spacing w:after="0" w:afterLines="0" w:line="400" w:lineRule="exact"/>
        <w:ind w:firstLine="480"/>
        <w:rPr>
          <w:rFonts w:ascii="宋体" w:hAnsi="宋体"/>
          <w:szCs w:val="24"/>
        </w:rPr>
      </w:pPr>
      <w:r>
        <w:rPr>
          <w:rFonts w:hint="eastAsia" w:ascii="宋体" w:hAnsi="宋体"/>
          <w:szCs w:val="24"/>
        </w:rPr>
        <w:t>开户银行：                          账号：</w:t>
      </w: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r>
        <w:rPr>
          <w:rFonts w:hint="eastAsia" w:ascii="宋体" w:hAnsi="宋体"/>
          <w:szCs w:val="24"/>
        </w:rPr>
        <w:t>授权代表或法定代表人（签字或签章）：</w:t>
      </w:r>
    </w:p>
    <w:p>
      <w:pPr>
        <w:spacing w:line="400" w:lineRule="exact"/>
        <w:ind w:firstLine="480" w:firstLineChars="200"/>
        <w:rPr>
          <w:rFonts w:ascii="宋体" w:hAnsi="宋体"/>
          <w:sz w:val="24"/>
        </w:rPr>
      </w:pPr>
      <w:r>
        <w:rPr>
          <w:rFonts w:hint="eastAsia" w:ascii="宋体" w:hAnsi="宋体"/>
          <w:sz w:val="24"/>
        </w:rPr>
        <w:t>投标人名称（盖章）：　　　　　　　　　　　　　　　　　　　</w:t>
      </w:r>
    </w:p>
    <w:p>
      <w:pPr>
        <w:spacing w:line="400" w:lineRule="exact"/>
        <w:ind w:firstLine="240" w:firstLineChars="100"/>
        <w:rPr>
          <w:rFonts w:ascii="宋体" w:hAnsi="宋体"/>
          <w:sz w:val="24"/>
        </w:rPr>
      </w:pPr>
      <w:r>
        <w:rPr>
          <w:rFonts w:hint="eastAsia" w:ascii="宋体" w:hAnsi="宋体"/>
          <w:sz w:val="24"/>
        </w:rPr>
        <w:t xml:space="preserve">　日期： 2021年    月    日  </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440" w:lineRule="exact"/>
        <w:jc w:val="left"/>
        <w:rPr>
          <w:rFonts w:ascii="宋体" w:hAnsi="宋体"/>
          <w:sz w:val="24"/>
        </w:rPr>
      </w:pPr>
      <w:r>
        <w:rPr>
          <w:rFonts w:hint="eastAsia" w:ascii="宋体" w:hAnsi="宋体"/>
          <w:sz w:val="24"/>
        </w:rPr>
        <w:t xml:space="preserve">                                                           单位：元</w:t>
      </w:r>
    </w:p>
    <w:tbl>
      <w:tblPr>
        <w:tblStyle w:val="10"/>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w:t>
            </w:r>
          </w:p>
          <w:p>
            <w:pPr>
              <w:snapToGrid w:val="0"/>
              <w:spacing w:line="320" w:lineRule="exact"/>
              <w:rPr>
                <w:rFonts w:ascii="宋体" w:hAnsi="宋体"/>
                <w:szCs w:val="21"/>
              </w:rPr>
            </w:pPr>
          </w:p>
          <w:p>
            <w:pPr>
              <w:snapToGrid w:val="0"/>
              <w:spacing w:line="320" w:lineRule="exact"/>
              <w:rPr>
                <w:rFonts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p>
        </w:tc>
      </w:tr>
    </w:tbl>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投标人名称（盖章）：</w:t>
      </w: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法定代表人或授权委托人（签字或盖章）：</w:t>
      </w:r>
    </w:p>
    <w:p>
      <w:pPr>
        <w:ind w:right="1071" w:rightChars="510"/>
        <w:jc w:val="right"/>
        <w:rPr>
          <w:rFonts w:ascii="宋体" w:hAnsi="宋体"/>
          <w:sz w:val="24"/>
        </w:rPr>
      </w:pPr>
    </w:p>
    <w:p>
      <w:pPr>
        <w:ind w:firstLine="5640" w:firstLineChars="2350"/>
        <w:rPr>
          <w:rFonts w:ascii="宋体" w:hAnsi="宋体"/>
          <w:sz w:val="24"/>
        </w:rPr>
      </w:pPr>
    </w:p>
    <w:p>
      <w:pPr>
        <w:ind w:firstLine="3570" w:firstLineChars="1700"/>
        <w:rPr>
          <w:rFonts w:ascii="宋体" w:hAnsi="宋体"/>
        </w:rPr>
      </w:pPr>
      <w:r>
        <w:rPr>
          <w:rFonts w:hint="eastAsia" w:ascii="宋体" w:hAnsi="宋体"/>
        </w:rPr>
        <w:t>日期： 2021年   月   日</w:t>
      </w: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480" w:lineRule="exact"/>
        <w:rPr>
          <w:rFonts w:ascii="宋体" w:hAnsi="宋体" w:cs="宋体"/>
          <w:sz w:val="32"/>
          <w:szCs w:val="32"/>
        </w:rPr>
      </w:pPr>
    </w:p>
    <w:p>
      <w:pPr>
        <w:spacing w:line="800" w:lineRule="exact"/>
        <w:rPr>
          <w:rFonts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ascii="宋体" w:hAnsi="宋体"/>
          <w:b/>
          <w:sz w:val="24"/>
        </w:rPr>
      </w:pPr>
    </w:p>
    <w:p>
      <w:pPr>
        <w:snapToGrid w:val="0"/>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ascii="宋体" w:hAnsi="宋体"/>
          <w:sz w:val="24"/>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w:t>
      </w:r>
      <w:r>
        <w:rPr>
          <w:rFonts w:hint="eastAsia" w:cs="宋体"/>
          <w:bCs/>
          <w:sz w:val="24"/>
        </w:rPr>
        <w:t>绍兴市曹娥江大闸投资开发有限公司</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代理人：                    性别：               年龄：</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单位：                      部门：               职务：</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投标人名称（盖章）：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法定代表人（签字或盖章）：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ind w:firstLine="5280" w:firstLineChars="2200"/>
        <w:jc w:val="left"/>
        <w:rPr>
          <w:rFonts w:ascii="宋体" w:hAnsi="宋体"/>
          <w:sz w:val="24"/>
        </w:rPr>
      </w:pPr>
      <w:r>
        <w:rPr>
          <w:rFonts w:hint="eastAsia" w:ascii="宋体" w:hAnsi="宋体"/>
          <w:sz w:val="24"/>
        </w:rPr>
        <w:t>日期：2021年   月   日</w:t>
      </w:r>
    </w:p>
    <w:p>
      <w:pPr>
        <w:ind w:firstLine="4920" w:firstLineChars="2050"/>
        <w:jc w:val="left"/>
        <w:rPr>
          <w:rFonts w:ascii="宋体" w:hAnsi="宋体"/>
          <w:sz w:val="24"/>
        </w:rPr>
      </w:pPr>
      <w:r>
        <w:rPr>
          <w:rFonts w:hint="eastAsia" w:ascii="宋体" w:hAnsi="宋体"/>
          <w:sz w:val="24"/>
        </w:rPr>
        <w:t xml:space="preserve">                    </w:t>
      </w:r>
    </w:p>
    <w:p>
      <w:pPr>
        <w:ind w:firstLine="4920" w:firstLineChars="2050"/>
        <w:jc w:val="left"/>
        <w:rPr>
          <w:rFonts w:ascii="宋体" w:hAnsi="宋体"/>
          <w:sz w:val="24"/>
        </w:rPr>
      </w:pPr>
    </w:p>
    <w:p>
      <w:pPr>
        <w:ind w:firstLine="4920" w:firstLineChars="2050"/>
        <w:jc w:val="left"/>
        <w:rPr>
          <w:rFonts w:ascii="宋体" w:hAnsi="宋体"/>
          <w:sz w:val="24"/>
        </w:rPr>
      </w:pPr>
    </w:p>
    <w:p>
      <w:pPr>
        <w:ind w:firstLine="4920" w:firstLineChars="2050"/>
        <w:jc w:val="left"/>
        <w:rPr>
          <w:rFonts w:ascii="宋体" w:hAnsi="宋体"/>
          <w:sz w:val="24"/>
        </w:rPr>
      </w:pPr>
    </w:p>
    <w:p>
      <w:pPr>
        <w:spacing w:line="440" w:lineRule="exact"/>
        <w:rPr>
          <w:rFonts w:ascii="宋体" w:hAnsi="宋体"/>
          <w:b/>
          <w:sz w:val="24"/>
        </w:rPr>
      </w:pPr>
      <w:r>
        <w:rPr>
          <w:rFonts w:hint="eastAsia" w:ascii="宋体" w:hAnsi="宋体"/>
          <w:b/>
          <w:sz w:val="24"/>
        </w:rPr>
        <w:t>附件4：投标承诺书（格式）</w:t>
      </w:r>
    </w:p>
    <w:p>
      <w:pPr>
        <w:spacing w:line="440" w:lineRule="exact"/>
        <w:jc w:val="center"/>
        <w:rPr>
          <w:rFonts w:ascii="宋体" w:hAnsi="宋体"/>
          <w:sz w:val="36"/>
          <w:szCs w:val="36"/>
        </w:rPr>
      </w:pP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hint="eastAsia" w:cs="宋体"/>
          <w:bCs/>
          <w:sz w:val="24"/>
          <w:u w:val="single"/>
        </w:rPr>
        <w:t>曹娥江大闸会议室改造项目</w:t>
      </w:r>
      <w:r>
        <w:rPr>
          <w:rFonts w:hint="eastAsia" w:ascii="宋体" w:hAnsi="宋体" w:cs="仿宋_GB2312"/>
          <w:kern w:val="0"/>
          <w:sz w:val="24"/>
          <w:lang w:val="zh-CN"/>
        </w:rPr>
        <w:t>政府采购的投标。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39"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39"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投标人名称（盖章）：</w:t>
      </w:r>
    </w:p>
    <w:p>
      <w:pPr>
        <w:spacing w:line="480" w:lineRule="exact"/>
        <w:ind w:firstLine="3360" w:firstLineChars="14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 xml:space="preserve">法定代表人或授权委托人（签字或盖章）： </w:t>
      </w:r>
    </w:p>
    <w:p>
      <w:pPr>
        <w:spacing w:line="480" w:lineRule="exact"/>
        <w:ind w:firstLine="3600" w:firstLineChars="15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日期：  2021年   月   日</w:t>
      </w:r>
    </w:p>
    <w:p>
      <w:pPr>
        <w:jc w:val="left"/>
        <w:rPr>
          <w:rFonts w:ascii="宋体" w:hAnsi="宋体" w:cs="宋体"/>
          <w:sz w:val="24"/>
        </w:rPr>
      </w:pPr>
      <w:bookmarkStart w:id="2" w:name="bookmark2"/>
      <w:bookmarkStart w:id="3" w:name="bookmark1"/>
      <w:bookmarkStart w:id="4" w:name="bookmark0"/>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44"/>
          <w:szCs w:val="44"/>
        </w:rPr>
      </w:pPr>
      <w:r>
        <w:rPr>
          <w:rFonts w:hint="eastAsia" w:ascii="宋体" w:hAnsi="宋体" w:cs="宋体"/>
          <w:sz w:val="24"/>
        </w:rPr>
        <w:t>附件5：</w:t>
      </w:r>
      <w:bookmarkEnd w:id="2"/>
      <w:bookmarkEnd w:id="3"/>
      <w:bookmarkEnd w:id="4"/>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bookmarkStart w:id="5" w:name="_Hlk87517227"/>
      <w:r>
        <w:rPr>
          <w:rFonts w:hint="eastAsia" w:cs="宋体"/>
          <w:bCs/>
          <w:sz w:val="24"/>
          <w:u w:val="single"/>
        </w:rPr>
        <w:t>曹娥江大闸会议室改造项目</w:t>
      </w:r>
      <w:bookmarkEnd w:id="5"/>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6" w:name="_GoBack"/>
      <w:bookmarkEnd w:id="6"/>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3600" w:firstLineChars="1500"/>
        <w:rPr>
          <w:rFonts w:ascii="宋体" w:hAnsi="宋体" w:cs="宋体"/>
          <w:sz w:val="24"/>
        </w:rPr>
      </w:pPr>
      <w:r>
        <w:rPr>
          <w:rFonts w:hint="eastAsia" w:ascii="宋体" w:hAnsi="宋体" w:cs="宋体"/>
          <w:sz w:val="24"/>
        </w:rPr>
        <w:t>日期：2021年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hint="eastAsia" w:cs="宋体"/>
          <w:bCs/>
          <w:sz w:val="24"/>
          <w:u w:val="single"/>
        </w:rPr>
        <w:t>曹娥江大闸会议室改造项目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center"/>
        <w:rPr>
          <w:rFonts w:ascii="宋体" w:hAnsi="宋体" w:cs="宋体"/>
          <w:sz w:val="24"/>
        </w:rPr>
      </w:pPr>
      <w:r>
        <w:rPr>
          <w:rFonts w:hint="eastAsia" w:ascii="宋体" w:hAnsi="宋体" w:cs="宋体"/>
          <w:sz w:val="24"/>
        </w:rPr>
        <w:t xml:space="preserve">             日 期：2021年   月   日</w:t>
      </w:r>
    </w:p>
    <w:p>
      <w:pPr>
        <w:rPr>
          <w:rFonts w:ascii="宋体" w:hAnsi="宋体"/>
        </w:rPr>
      </w:pPr>
    </w:p>
    <w:p/>
    <w:sectPr>
      <w:footerReference r:id="rId3" w:type="default"/>
      <w:footerReference r:id="rId4"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D71B1"/>
    <w:multiLevelType w:val="singleLevel"/>
    <w:tmpl w:val="B85D71B1"/>
    <w:lvl w:ilvl="0" w:tentative="0">
      <w:start w:val="1"/>
      <w:numFmt w:val="decimal"/>
      <w:pStyle w:val="2"/>
      <w:lvlText w:val="%1."/>
      <w:lvlJc w:val="left"/>
      <w:pPr>
        <w:tabs>
          <w:tab w:val="left" w:pos="780"/>
        </w:tabs>
        <w:ind w:left="780" w:hanging="360"/>
      </w:pPr>
    </w:lvl>
  </w:abstractNum>
  <w:abstractNum w:abstractNumId="1">
    <w:nsid w:val="E67C840C"/>
    <w:multiLevelType w:val="singleLevel"/>
    <w:tmpl w:val="E67C840C"/>
    <w:lvl w:ilvl="0" w:tentative="0">
      <w:start w:val="1"/>
      <w:numFmt w:val="decimal"/>
      <w:suff w:val="nothing"/>
      <w:lvlText w:val="%1、"/>
      <w:lvlJc w:val="left"/>
      <w:pPr>
        <w:ind w:left="-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xMTBkYjExNjNhZGI4YTM1ZWNlMjFmMjBlYjY5MDcifQ=="/>
  </w:docVars>
  <w:rsids>
    <w:rsidRoot w:val="748A7E9E"/>
    <w:rsid w:val="000E2F8A"/>
    <w:rsid w:val="001C5E9E"/>
    <w:rsid w:val="001D4532"/>
    <w:rsid w:val="001E2990"/>
    <w:rsid w:val="002331EE"/>
    <w:rsid w:val="002722AD"/>
    <w:rsid w:val="002C501C"/>
    <w:rsid w:val="002D0AC4"/>
    <w:rsid w:val="0038556F"/>
    <w:rsid w:val="00534C2E"/>
    <w:rsid w:val="00557EE9"/>
    <w:rsid w:val="00586160"/>
    <w:rsid w:val="006040E8"/>
    <w:rsid w:val="00676D14"/>
    <w:rsid w:val="00711428"/>
    <w:rsid w:val="00734C04"/>
    <w:rsid w:val="00736D43"/>
    <w:rsid w:val="007A7666"/>
    <w:rsid w:val="007F0FAA"/>
    <w:rsid w:val="007F617E"/>
    <w:rsid w:val="007F6F12"/>
    <w:rsid w:val="00854524"/>
    <w:rsid w:val="009534E4"/>
    <w:rsid w:val="009948DF"/>
    <w:rsid w:val="009A6A08"/>
    <w:rsid w:val="009E2768"/>
    <w:rsid w:val="00A04283"/>
    <w:rsid w:val="00A54280"/>
    <w:rsid w:val="00B916A2"/>
    <w:rsid w:val="00BC0378"/>
    <w:rsid w:val="00BC3DD2"/>
    <w:rsid w:val="00CD3AC8"/>
    <w:rsid w:val="00E97AE4"/>
    <w:rsid w:val="00EA03CD"/>
    <w:rsid w:val="02EE4D3C"/>
    <w:rsid w:val="0754519B"/>
    <w:rsid w:val="17802218"/>
    <w:rsid w:val="1FB03215"/>
    <w:rsid w:val="31D47D37"/>
    <w:rsid w:val="33BE1860"/>
    <w:rsid w:val="35113A93"/>
    <w:rsid w:val="37751C16"/>
    <w:rsid w:val="3CA23989"/>
    <w:rsid w:val="454F07E1"/>
    <w:rsid w:val="48D52552"/>
    <w:rsid w:val="5F3A29FB"/>
    <w:rsid w:val="62F33E82"/>
    <w:rsid w:val="6BFE7E8C"/>
    <w:rsid w:val="6D1D15A1"/>
    <w:rsid w:val="6E222FDB"/>
    <w:rsid w:val="748A7E9E"/>
    <w:rsid w:val="9FE98F4A"/>
    <w:rsid w:val="FFFAD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Body Text"/>
    <w:basedOn w:val="1"/>
    <w:link w:val="16"/>
    <w:qFormat/>
    <w:uiPriority w:val="0"/>
    <w:pPr>
      <w:spacing w:after="120"/>
    </w:pPr>
  </w:style>
  <w:style w:type="paragraph" w:styleId="4">
    <w:name w:val="Body Text Indent"/>
    <w:basedOn w:val="1"/>
    <w:qFormat/>
    <w:uiPriority w:val="0"/>
    <w:pPr>
      <w:spacing w:line="360" w:lineRule="auto"/>
      <w:ind w:firstLine="420" w:firstLineChars="200"/>
    </w:pPr>
    <w:rPr>
      <w:rFonts w:ascii="宋体" w:hAnsi="宋体"/>
    </w:rPr>
  </w:style>
  <w:style w:type="paragraph" w:styleId="5">
    <w:name w:val="Plain Text"/>
    <w:basedOn w:val="1"/>
    <w:qFormat/>
    <w:uiPriority w:val="99"/>
    <w:rPr>
      <w:rFonts w:ascii="宋体" w:hAnsi="Courier New"/>
      <w:szCs w:val="20"/>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character" w:styleId="12">
    <w:name w:val="page number"/>
    <w:basedOn w:val="11"/>
    <w:qFormat/>
    <w:uiPriority w:val="0"/>
  </w:style>
  <w:style w:type="paragraph" w:customStyle="1" w:styleId="13">
    <w:name w:val="正文段"/>
    <w:basedOn w:val="1"/>
    <w:qFormat/>
    <w:uiPriority w:val="0"/>
    <w:pPr>
      <w:widowControl/>
      <w:snapToGrid w:val="0"/>
      <w:spacing w:after="50" w:afterLines="50"/>
      <w:ind w:firstLine="200" w:firstLineChars="200"/>
    </w:pPr>
    <w:rPr>
      <w:kern w:val="0"/>
      <w:sz w:val="24"/>
      <w:szCs w:val="20"/>
    </w:rPr>
  </w:style>
  <w:style w:type="paragraph" w:styleId="14">
    <w:name w:val="List Paragraph"/>
    <w:basedOn w:val="1"/>
    <w:qFormat/>
    <w:uiPriority w:val="99"/>
    <w:pPr>
      <w:ind w:firstLine="420" w:firstLineChars="200"/>
    </w:pPr>
  </w:style>
  <w:style w:type="character" w:customStyle="1" w:styleId="15">
    <w:name w:val="页眉 字符"/>
    <w:basedOn w:val="11"/>
    <w:link w:val="8"/>
    <w:uiPriority w:val="0"/>
    <w:rPr>
      <w:kern w:val="2"/>
      <w:sz w:val="18"/>
      <w:szCs w:val="18"/>
    </w:rPr>
  </w:style>
  <w:style w:type="character" w:customStyle="1" w:styleId="16">
    <w:name w:val="正文文本 字符"/>
    <w:basedOn w:val="11"/>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9893</Words>
  <Characters>10303</Characters>
  <Lines>81</Lines>
  <Paragraphs>22</Paragraphs>
  <TotalTime>0</TotalTime>
  <ScaleCrop>false</ScaleCrop>
  <LinksUpToDate>false</LinksUpToDate>
  <CharactersWithSpaces>11037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2021-12-16T07:16:00Z</dcterms:created>
  <dc:creator>月夜天蓝</dc:creator>
  <cp:lastModifiedBy>Ping</cp:lastModifiedBy>
  <dcterms:modified xsi:type="dcterms:W3CDTF">2022-05-24T03:39:34Z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70952AC20332471190F7D0BC885140C3</vt:lpwstr>
  </property>
  <property fmtid="{D5CDD505-2E9C-101B-9397-08002B2CF9AE}" pid="4" name="woTemplateTypoMode" linkTarget="0">
    <vt:lpwstr>web</vt:lpwstr>
  </property>
  <property fmtid="{D5CDD505-2E9C-101B-9397-08002B2CF9AE}" pid="5" name="woTemplate" linkTarget="0">
    <vt:i4>1</vt:i4>
  </property>
</Properties>
</file>