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Cs/>
          <w:sz w:val="44"/>
          <w:szCs w:val="44"/>
        </w:rPr>
      </w:pPr>
      <w:r>
        <w:rPr>
          <w:rFonts w:hint="eastAsia" w:ascii="宋体" w:hAnsi="宋体" w:cs="Arial"/>
          <w:b/>
          <w:bCs/>
          <w:sz w:val="44"/>
          <w:szCs w:val="44"/>
        </w:rPr>
        <w:t xml:space="preserve">          </w:t>
      </w:r>
      <w:r>
        <w:rPr>
          <w:rFonts w:hint="eastAsia" w:ascii="宋体" w:hAnsi="宋体" w:cs="宋体"/>
          <w:bCs/>
          <w:sz w:val="44"/>
          <w:szCs w:val="44"/>
        </w:rPr>
        <w:t>2021年曹娥江大闸</w:t>
      </w:r>
    </w:p>
    <w:p>
      <w:pPr>
        <w:jc w:val="center"/>
        <w:outlineLvl w:val="0"/>
        <w:rPr>
          <w:rFonts w:hint="eastAsia" w:ascii="宋体" w:hAnsi="宋体" w:cs="宋体"/>
          <w:bCs/>
          <w:sz w:val="44"/>
          <w:szCs w:val="44"/>
        </w:rPr>
      </w:pPr>
      <w:r>
        <w:rPr>
          <w:rFonts w:hint="eastAsia" w:ascii="宋体" w:hAnsi="宋体" w:cs="宋体"/>
          <w:bCs/>
          <w:sz w:val="44"/>
          <w:szCs w:val="44"/>
        </w:rPr>
        <w:t>设备附属设施小型维修项目</w:t>
      </w:r>
    </w:p>
    <w:p>
      <w:pPr>
        <w:jc w:val="center"/>
        <w:outlineLvl w:val="0"/>
        <w:rPr>
          <w:rFonts w:hint="eastAsia" w:ascii="宋体" w:hAnsi="宋体" w:cs="Arial"/>
          <w:bCs/>
          <w:sz w:val="48"/>
          <w:szCs w:val="48"/>
        </w:rPr>
      </w:pPr>
    </w:p>
    <w:p>
      <w:pPr>
        <w:jc w:val="both"/>
        <w:outlineLvl w:val="0"/>
        <w:rPr>
          <w:rFonts w:hint="eastAsia" w:ascii="宋体" w:hAnsi="宋体" w:cs="Arial"/>
          <w:bCs/>
          <w:sz w:val="48"/>
          <w:szCs w:val="48"/>
        </w:rPr>
      </w:pPr>
    </w:p>
    <w:p>
      <w:pPr>
        <w:jc w:val="center"/>
        <w:outlineLvl w:val="0"/>
        <w:rPr>
          <w:rFonts w:hint="eastAsia" w:ascii="宋体" w:hAnsi="宋体" w:cs="Arial"/>
          <w:bCs/>
          <w:sz w:val="72"/>
          <w:szCs w:val="72"/>
        </w:rPr>
      </w:pPr>
      <w:r>
        <w:rPr>
          <w:rFonts w:hint="eastAsia" w:ascii="宋体" w:hAnsi="宋体" w:cs="Arial"/>
          <w:bCs/>
          <w:sz w:val="72"/>
          <w:szCs w:val="72"/>
        </w:rPr>
        <w:t>询</w:t>
      </w:r>
    </w:p>
    <w:p>
      <w:pPr>
        <w:jc w:val="center"/>
        <w:outlineLvl w:val="0"/>
        <w:rPr>
          <w:rFonts w:hint="eastAsia" w:ascii="宋体" w:hAnsi="宋体" w:cs="Arial"/>
          <w:bCs/>
          <w:sz w:val="72"/>
          <w:szCs w:val="72"/>
        </w:rPr>
      </w:pPr>
    </w:p>
    <w:p>
      <w:pPr>
        <w:jc w:val="center"/>
        <w:outlineLvl w:val="0"/>
        <w:rPr>
          <w:rFonts w:hint="eastAsia" w:ascii="宋体" w:hAnsi="宋体" w:cs="Arial"/>
          <w:bCs/>
          <w:sz w:val="72"/>
          <w:szCs w:val="72"/>
        </w:rPr>
      </w:pPr>
      <w:r>
        <w:rPr>
          <w:rFonts w:hint="eastAsia" w:ascii="宋体" w:hAnsi="宋体" w:cs="Arial"/>
          <w:bCs/>
          <w:sz w:val="72"/>
          <w:szCs w:val="72"/>
        </w:rPr>
        <w:t>价</w:t>
      </w:r>
    </w:p>
    <w:p>
      <w:pPr>
        <w:jc w:val="center"/>
        <w:outlineLvl w:val="0"/>
        <w:rPr>
          <w:rFonts w:hint="eastAsia" w:ascii="宋体" w:hAnsi="宋体" w:cs="Arial"/>
          <w:bCs/>
          <w:sz w:val="72"/>
          <w:szCs w:val="72"/>
        </w:rPr>
      </w:pPr>
    </w:p>
    <w:p>
      <w:pPr>
        <w:jc w:val="center"/>
        <w:rPr>
          <w:rFonts w:hint="eastAsia" w:ascii="宋体" w:hAnsi="宋体" w:cs="Arial"/>
          <w:bCs/>
          <w:sz w:val="72"/>
          <w:szCs w:val="72"/>
          <w:lang w:val="en-US" w:eastAsia="zh-CN"/>
        </w:rPr>
      </w:pPr>
      <w:r>
        <w:rPr>
          <w:rFonts w:hint="eastAsia" w:ascii="宋体" w:hAnsi="宋体" w:cs="Arial"/>
          <w:bCs/>
          <w:sz w:val="72"/>
          <w:szCs w:val="72"/>
          <w:lang w:val="en-US" w:eastAsia="zh-CN"/>
        </w:rPr>
        <w:t>通</w:t>
      </w:r>
    </w:p>
    <w:p>
      <w:pPr>
        <w:jc w:val="center"/>
        <w:rPr>
          <w:rFonts w:hint="eastAsia" w:ascii="宋体" w:hAnsi="宋体" w:cs="Arial"/>
          <w:bCs/>
          <w:sz w:val="72"/>
          <w:szCs w:val="72"/>
          <w:lang w:val="en-US" w:eastAsia="zh-CN"/>
        </w:rPr>
      </w:pPr>
    </w:p>
    <w:p>
      <w:pPr>
        <w:jc w:val="center"/>
        <w:rPr>
          <w:rFonts w:hint="eastAsia" w:ascii="宋体" w:hAnsi="宋体" w:cs="Arial"/>
          <w:bCs/>
          <w:sz w:val="72"/>
          <w:szCs w:val="72"/>
          <w:lang w:val="en-US" w:eastAsia="zh-CN"/>
        </w:rPr>
      </w:pPr>
      <w:r>
        <w:rPr>
          <w:rFonts w:hint="eastAsia" w:ascii="宋体" w:hAnsi="宋体" w:cs="Arial"/>
          <w:bCs/>
          <w:sz w:val="72"/>
          <w:szCs w:val="72"/>
          <w:lang w:val="en-US" w:eastAsia="zh-CN"/>
        </w:rPr>
        <w:t>知</w:t>
      </w:r>
    </w:p>
    <w:p>
      <w:pPr>
        <w:jc w:val="center"/>
        <w:rPr>
          <w:rFonts w:hint="eastAsia" w:ascii="宋体" w:hAnsi="宋体" w:cs="Arial"/>
          <w:bCs/>
          <w:sz w:val="72"/>
          <w:szCs w:val="72"/>
          <w:lang w:val="en-US" w:eastAsia="zh-CN"/>
        </w:rPr>
      </w:pPr>
    </w:p>
    <w:p>
      <w:pPr>
        <w:jc w:val="center"/>
        <w:rPr>
          <w:rFonts w:hint="eastAsia" w:ascii="宋体" w:hAnsi="宋体" w:cs="Arial"/>
          <w:bCs/>
          <w:sz w:val="72"/>
          <w:szCs w:val="72"/>
          <w:lang w:val="en-US" w:eastAsia="zh-CN"/>
        </w:rPr>
      </w:pPr>
      <w:r>
        <w:rPr>
          <w:rFonts w:hint="eastAsia" w:ascii="宋体" w:hAnsi="宋体" w:cs="Arial"/>
          <w:bCs/>
          <w:sz w:val="72"/>
          <w:szCs w:val="72"/>
          <w:lang w:val="en-US" w:eastAsia="zh-CN"/>
        </w:rPr>
        <w:t>书</w:t>
      </w:r>
    </w:p>
    <w:p>
      <w:pPr>
        <w:jc w:val="center"/>
        <w:rPr>
          <w:rFonts w:hint="eastAsia" w:ascii="宋体" w:hAnsi="宋体" w:cs="Arial"/>
          <w:bCs/>
          <w:sz w:val="72"/>
          <w:szCs w:val="72"/>
          <w:lang w:val="en-US" w:eastAsia="zh-CN"/>
        </w:rPr>
      </w:pPr>
    </w:p>
    <w:p>
      <w:pPr>
        <w:jc w:val="center"/>
        <w:rPr>
          <w:rFonts w:hint="eastAsia" w:ascii="宋体" w:hAnsi="宋体"/>
          <w:b/>
          <w:sz w:val="28"/>
          <w:szCs w:val="28"/>
        </w:rPr>
      </w:pPr>
    </w:p>
    <w:tbl>
      <w:tblPr>
        <w:tblStyle w:val="8"/>
        <w:tblW w:w="0" w:type="auto"/>
        <w:jc w:val="center"/>
        <w:tblLayout w:type="fixed"/>
        <w:tblCellMar>
          <w:top w:w="0" w:type="dxa"/>
          <w:left w:w="108" w:type="dxa"/>
          <w:bottom w:w="0" w:type="dxa"/>
          <w:right w:w="108" w:type="dxa"/>
        </w:tblCellMar>
      </w:tblPr>
      <w:tblGrid>
        <w:gridCol w:w="2265"/>
        <w:gridCol w:w="5536"/>
      </w:tblGrid>
      <w:tr>
        <w:tblPrEx>
          <w:tblCellMar>
            <w:top w:w="0" w:type="dxa"/>
            <w:left w:w="108" w:type="dxa"/>
            <w:bottom w:w="0" w:type="dxa"/>
            <w:right w:w="108" w:type="dxa"/>
          </w:tblCellMar>
        </w:tblPrEx>
        <w:trPr>
          <w:trHeight w:val="397" w:hRule="atLeast"/>
          <w:jc w:val="center"/>
        </w:trPr>
        <w:tc>
          <w:tcPr>
            <w:tcW w:w="2265" w:type="dxa"/>
            <w:noWrap w:val="0"/>
            <w:vAlign w:val="top"/>
          </w:tcPr>
          <w:p>
            <w:pPr>
              <w:spacing w:after="100" w:afterAutospacing="1" w:line="440" w:lineRule="exact"/>
              <w:rPr>
                <w:rFonts w:hint="eastAsia" w:ascii="宋体" w:hAnsi="宋体"/>
                <w:sz w:val="28"/>
                <w:szCs w:val="28"/>
              </w:rPr>
            </w:pPr>
            <w:r>
              <w:rPr>
                <w:rFonts w:hint="eastAsia" w:ascii="宋体" w:hAnsi="宋体"/>
                <w:spacing w:val="93"/>
                <w:kern w:val="0"/>
                <w:sz w:val="28"/>
                <w:szCs w:val="28"/>
              </w:rPr>
              <w:t>询价单</w:t>
            </w:r>
            <w:r>
              <w:rPr>
                <w:rFonts w:hint="eastAsia" w:ascii="宋体" w:hAnsi="宋体"/>
                <w:spacing w:val="1"/>
                <w:kern w:val="0"/>
                <w:sz w:val="28"/>
                <w:szCs w:val="28"/>
              </w:rPr>
              <w:t>位</w:t>
            </w:r>
            <w:r>
              <w:rPr>
                <w:rFonts w:hint="eastAsia" w:ascii="宋体" w:hAnsi="宋体"/>
                <w:sz w:val="28"/>
                <w:szCs w:val="28"/>
              </w:rPr>
              <w:t>：</w:t>
            </w:r>
          </w:p>
        </w:tc>
        <w:tc>
          <w:tcPr>
            <w:tcW w:w="5536" w:type="dxa"/>
            <w:noWrap w:val="0"/>
            <w:vAlign w:val="top"/>
          </w:tcPr>
          <w:p>
            <w:pPr>
              <w:spacing w:line="440" w:lineRule="exact"/>
              <w:rPr>
                <w:rFonts w:hint="eastAsia" w:ascii="宋体" w:hAnsi="宋体"/>
                <w:bCs/>
                <w:sz w:val="28"/>
                <w:szCs w:val="28"/>
              </w:rPr>
            </w:pPr>
            <w:r>
              <w:rPr>
                <w:rFonts w:hint="eastAsia" w:ascii="宋体" w:hAnsi="宋体"/>
                <w:bCs/>
                <w:sz w:val="28"/>
                <w:szCs w:val="28"/>
              </w:rPr>
              <w:t>绍兴市曹娥江大闸投资开发有限公司</w:t>
            </w:r>
          </w:p>
        </w:tc>
      </w:tr>
      <w:tr>
        <w:tblPrEx>
          <w:tblCellMar>
            <w:top w:w="0" w:type="dxa"/>
            <w:left w:w="108" w:type="dxa"/>
            <w:bottom w:w="0" w:type="dxa"/>
            <w:right w:w="108" w:type="dxa"/>
          </w:tblCellMar>
        </w:tblPrEx>
        <w:trPr>
          <w:trHeight w:val="397" w:hRule="atLeast"/>
          <w:jc w:val="center"/>
        </w:trPr>
        <w:tc>
          <w:tcPr>
            <w:tcW w:w="7801" w:type="dxa"/>
            <w:gridSpan w:val="2"/>
            <w:noWrap w:val="0"/>
            <w:vAlign w:val="top"/>
          </w:tcPr>
          <w:p>
            <w:pPr>
              <w:spacing w:after="100" w:afterAutospacing="1" w:line="440" w:lineRule="exact"/>
              <w:jc w:val="center"/>
              <w:rPr>
                <w:rFonts w:hint="eastAsia" w:ascii="宋体" w:hAnsi="宋体"/>
                <w:sz w:val="28"/>
                <w:szCs w:val="28"/>
              </w:rPr>
            </w:pPr>
            <w:r>
              <w:rPr>
                <w:rFonts w:hint="eastAsia" w:ascii="宋体" w:hAnsi="宋体"/>
                <w:sz w:val="28"/>
                <w:szCs w:val="28"/>
              </w:rPr>
              <w:t>二○二一年 六月</w:t>
            </w:r>
          </w:p>
        </w:tc>
      </w:tr>
    </w:tbl>
    <w:p>
      <w:pPr>
        <w:snapToGrid w:val="0"/>
        <w:spacing w:line="360" w:lineRule="auto"/>
        <w:jc w:val="center"/>
        <w:rPr>
          <w:rFonts w:hint="eastAsia" w:ascii="宋体" w:hAnsi="宋体"/>
          <w:bCs/>
          <w:sz w:val="36"/>
          <w:szCs w:val="36"/>
        </w:rPr>
      </w:pPr>
    </w:p>
    <w:p>
      <w:pPr>
        <w:snapToGrid w:val="0"/>
        <w:spacing w:line="360" w:lineRule="auto"/>
        <w:jc w:val="center"/>
        <w:rPr>
          <w:rFonts w:hint="eastAsia" w:ascii="宋体" w:hAnsi="宋体"/>
          <w:bCs/>
          <w:sz w:val="36"/>
          <w:szCs w:val="36"/>
        </w:rPr>
      </w:pPr>
      <w:r>
        <w:rPr>
          <w:rFonts w:hint="eastAsia" w:ascii="宋体" w:hAnsi="宋体"/>
          <w:bCs/>
          <w:sz w:val="36"/>
          <w:szCs w:val="36"/>
        </w:rPr>
        <w:t>询价公告</w:t>
      </w:r>
    </w:p>
    <w:p>
      <w:pPr>
        <w:pStyle w:val="11"/>
        <w:spacing w:after="0" w:afterLines="0" w:line="360" w:lineRule="auto"/>
        <w:ind w:firstLine="480"/>
        <w:rPr>
          <w:rFonts w:hint="eastAsia" w:ascii="宋体" w:hAnsi="宋体"/>
          <w:bCs/>
          <w:szCs w:val="24"/>
        </w:rPr>
      </w:pPr>
      <w:r>
        <w:rPr>
          <w:rFonts w:hint="eastAsia" w:ascii="宋体" w:hAnsi="宋体"/>
          <w:bCs/>
          <w:szCs w:val="24"/>
        </w:rPr>
        <w:t>根据《中华人民共和国政府采购法》的有关法律规定，就下列项目进行询价采购，特邀请国内合格的投标人前来投标，现将有关事项公告如下：</w:t>
      </w:r>
    </w:p>
    <w:p>
      <w:pPr>
        <w:spacing w:line="360" w:lineRule="auto"/>
        <w:ind w:firstLine="480" w:firstLineChars="200"/>
        <w:rPr>
          <w:rFonts w:hint="eastAsia" w:ascii="宋体" w:hAnsi="宋体" w:cs="Arial"/>
          <w:bCs/>
          <w:sz w:val="24"/>
        </w:rPr>
      </w:pPr>
      <w:r>
        <w:rPr>
          <w:rFonts w:hint="eastAsia" w:ascii="宋体" w:hAnsi="宋体" w:cs="Arial"/>
          <w:bCs/>
          <w:sz w:val="24"/>
        </w:rPr>
        <w:t>一、询价编号：                          组织类型：询价</w:t>
      </w:r>
    </w:p>
    <w:p>
      <w:pPr>
        <w:spacing w:line="360" w:lineRule="auto"/>
        <w:ind w:firstLine="480" w:firstLineChars="200"/>
        <w:rPr>
          <w:rFonts w:hint="eastAsia" w:ascii="宋体" w:hAnsi="宋体"/>
          <w:bCs/>
          <w:sz w:val="24"/>
        </w:rPr>
      </w:pPr>
      <w:r>
        <w:rPr>
          <w:rFonts w:hint="eastAsia" w:ascii="宋体" w:hAnsi="宋体" w:cs="Arial"/>
          <w:bCs/>
          <w:sz w:val="24"/>
        </w:rPr>
        <w:t>二、询价采购设备名称及数量</w:t>
      </w:r>
      <w:r>
        <w:rPr>
          <w:rFonts w:hint="eastAsia" w:ascii="宋体" w:hAnsi="宋体"/>
          <w:bCs/>
          <w:sz w:val="24"/>
        </w:rPr>
        <w:t>（</w:t>
      </w:r>
      <w:r>
        <w:rPr>
          <w:rFonts w:hint="eastAsia" w:ascii="宋体" w:hAnsi="宋体" w:cs="Arial"/>
          <w:bCs/>
          <w:sz w:val="24"/>
        </w:rPr>
        <w:t>详见招标文件</w:t>
      </w:r>
      <w:r>
        <w:rPr>
          <w:rFonts w:hint="eastAsia" w:ascii="宋体" w:hAnsi="宋体"/>
          <w:bCs/>
          <w:sz w:val="24"/>
        </w:rPr>
        <w:t>）</w:t>
      </w:r>
    </w:p>
    <w:tbl>
      <w:tblPr>
        <w:tblStyle w:val="8"/>
        <w:tblW w:w="879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103"/>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7" w:type="dxa"/>
            <w:noWrap w:val="0"/>
            <w:vAlign w:val="center"/>
          </w:tcPr>
          <w:p>
            <w:pPr>
              <w:pStyle w:val="11"/>
              <w:spacing w:after="0" w:afterLines="0" w:line="360" w:lineRule="auto"/>
              <w:ind w:firstLine="0" w:firstLineChars="0"/>
              <w:jc w:val="center"/>
              <w:rPr>
                <w:rFonts w:hint="eastAsia" w:ascii="宋体" w:hAnsi="宋体"/>
                <w:bCs/>
                <w:szCs w:val="24"/>
              </w:rPr>
            </w:pPr>
            <w:r>
              <w:rPr>
                <w:rFonts w:hint="eastAsia" w:ascii="宋体" w:hAnsi="宋体"/>
                <w:bCs/>
                <w:szCs w:val="24"/>
              </w:rPr>
              <w:t>标项</w:t>
            </w:r>
          </w:p>
        </w:tc>
        <w:tc>
          <w:tcPr>
            <w:tcW w:w="5103" w:type="dxa"/>
            <w:noWrap w:val="0"/>
            <w:vAlign w:val="center"/>
          </w:tcPr>
          <w:p>
            <w:pPr>
              <w:pStyle w:val="11"/>
              <w:spacing w:after="0" w:afterLines="0" w:line="360" w:lineRule="auto"/>
              <w:ind w:firstLine="0" w:firstLineChars="0"/>
              <w:jc w:val="center"/>
              <w:rPr>
                <w:rFonts w:hint="eastAsia" w:ascii="宋体" w:hAnsi="宋体"/>
                <w:bCs/>
                <w:szCs w:val="24"/>
              </w:rPr>
            </w:pPr>
            <w:r>
              <w:rPr>
                <w:rFonts w:hint="eastAsia" w:ascii="宋体" w:hAnsi="宋体"/>
                <w:bCs/>
                <w:szCs w:val="24"/>
              </w:rPr>
              <w:t>项目名称及数量</w:t>
            </w:r>
          </w:p>
        </w:tc>
        <w:tc>
          <w:tcPr>
            <w:tcW w:w="2830" w:type="dxa"/>
            <w:noWrap w:val="0"/>
            <w:vAlign w:val="center"/>
          </w:tcPr>
          <w:p>
            <w:pPr>
              <w:pStyle w:val="11"/>
              <w:spacing w:after="0" w:afterLines="0" w:line="360" w:lineRule="auto"/>
              <w:ind w:firstLine="0" w:firstLineChars="0"/>
              <w:jc w:val="center"/>
              <w:rPr>
                <w:rFonts w:hint="eastAsia" w:ascii="宋体" w:hAnsi="宋体"/>
                <w:bCs/>
                <w:szCs w:val="24"/>
              </w:rPr>
            </w:pPr>
            <w:r>
              <w:rPr>
                <w:rFonts w:hint="eastAsia" w:ascii="宋体" w:hAnsi="宋体"/>
                <w:bCs/>
                <w:szCs w:val="24"/>
              </w:rPr>
              <w:t>预算</w:t>
            </w:r>
          </w:p>
          <w:p>
            <w:pPr>
              <w:pStyle w:val="11"/>
              <w:spacing w:after="0" w:afterLines="0" w:line="360" w:lineRule="auto"/>
              <w:ind w:left="-102" w:leftChars="-49" w:right="-111" w:rightChars="-53" w:firstLine="0" w:firstLineChars="0"/>
              <w:jc w:val="center"/>
              <w:rPr>
                <w:rFonts w:hint="eastAsia" w:ascii="宋体" w:hAnsi="宋体"/>
                <w:bCs/>
                <w:szCs w:val="24"/>
              </w:rPr>
            </w:pPr>
            <w:r>
              <w:rPr>
                <w:rFonts w:hint="eastAsia" w:ascii="宋体" w:hAnsi="宋体"/>
                <w:bCs/>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7" w:type="dxa"/>
            <w:noWrap w:val="0"/>
            <w:vAlign w:val="center"/>
          </w:tcPr>
          <w:p>
            <w:pPr>
              <w:pStyle w:val="11"/>
              <w:spacing w:after="0" w:afterLines="0" w:line="360" w:lineRule="auto"/>
              <w:ind w:firstLine="0" w:firstLineChars="0"/>
              <w:jc w:val="center"/>
              <w:rPr>
                <w:rFonts w:hint="eastAsia" w:ascii="宋体" w:hAnsi="宋体"/>
                <w:bCs/>
                <w:szCs w:val="24"/>
              </w:rPr>
            </w:pPr>
            <w:r>
              <w:rPr>
                <w:rFonts w:hint="eastAsia" w:ascii="宋体" w:hAnsi="宋体"/>
                <w:bCs/>
                <w:szCs w:val="24"/>
              </w:rPr>
              <w:t>1</w:t>
            </w:r>
          </w:p>
        </w:tc>
        <w:tc>
          <w:tcPr>
            <w:tcW w:w="5103" w:type="dxa"/>
            <w:noWrap w:val="0"/>
            <w:vAlign w:val="center"/>
          </w:tcPr>
          <w:p>
            <w:pPr>
              <w:pStyle w:val="11"/>
              <w:spacing w:after="0" w:afterLines="0" w:line="360" w:lineRule="auto"/>
              <w:ind w:firstLine="0" w:firstLineChars="0"/>
              <w:jc w:val="center"/>
              <w:rPr>
                <w:rFonts w:hint="eastAsia" w:ascii="宋体" w:hAnsi="宋体"/>
                <w:bCs/>
                <w:szCs w:val="24"/>
              </w:rPr>
            </w:pPr>
            <w:r>
              <w:rPr>
                <w:rFonts w:hint="eastAsia" w:cs="宋体"/>
                <w:bCs/>
                <w:szCs w:val="24"/>
              </w:rPr>
              <w:t>2021年曹娥江大闸设备附属设施小型维修项目</w:t>
            </w:r>
          </w:p>
        </w:tc>
        <w:tc>
          <w:tcPr>
            <w:tcW w:w="2830" w:type="dxa"/>
            <w:noWrap w:val="0"/>
            <w:vAlign w:val="center"/>
          </w:tcPr>
          <w:p>
            <w:pPr>
              <w:pStyle w:val="11"/>
              <w:spacing w:after="0" w:afterLines="0" w:line="360" w:lineRule="auto"/>
              <w:ind w:firstLine="480"/>
              <w:jc w:val="center"/>
              <w:rPr>
                <w:rFonts w:ascii="宋体" w:hAnsi="宋体"/>
                <w:bCs/>
                <w:szCs w:val="24"/>
              </w:rPr>
            </w:pPr>
            <w:r>
              <w:rPr>
                <w:rFonts w:hint="eastAsia" w:ascii="宋体" w:hAnsi="宋体"/>
                <w:bCs/>
                <w:szCs w:val="24"/>
              </w:rPr>
              <w:t>￥95000.00</w:t>
            </w:r>
          </w:p>
        </w:tc>
      </w:tr>
    </w:tbl>
    <w:p>
      <w:pPr>
        <w:spacing w:line="360" w:lineRule="auto"/>
        <w:ind w:firstLine="480" w:firstLineChars="200"/>
        <w:rPr>
          <w:rFonts w:hint="eastAsia" w:ascii="宋体" w:hAnsi="宋体" w:cs="Arial"/>
          <w:bCs/>
          <w:sz w:val="24"/>
        </w:rPr>
      </w:pPr>
      <w:r>
        <w:rPr>
          <w:rFonts w:hint="eastAsia" w:ascii="宋体" w:hAnsi="宋体" w:cs="Arial"/>
          <w:bCs/>
          <w:sz w:val="24"/>
        </w:rPr>
        <w:t>三、投标供应商的资格要求</w:t>
      </w:r>
    </w:p>
    <w:p>
      <w:pPr>
        <w:spacing w:line="360" w:lineRule="auto"/>
        <w:ind w:firstLine="420"/>
        <w:rPr>
          <w:rFonts w:hint="eastAsia" w:ascii="宋体" w:hAnsi="宋体" w:cs="Arial"/>
          <w:bCs/>
          <w:sz w:val="24"/>
        </w:rPr>
      </w:pPr>
      <w:r>
        <w:rPr>
          <w:rFonts w:hint="eastAsia" w:ascii="宋体" w:hAnsi="宋体" w:cs="Arial"/>
          <w:bCs/>
          <w:sz w:val="24"/>
        </w:rPr>
        <w:t>1、符合《中华人民共和国政府采购法》第二十二条之供应商资格规定，具有本项目经营范围。</w:t>
      </w:r>
    </w:p>
    <w:p>
      <w:pPr>
        <w:spacing w:line="360" w:lineRule="auto"/>
        <w:ind w:firstLine="420"/>
        <w:rPr>
          <w:rFonts w:hint="eastAsia" w:ascii="宋体" w:hAnsi="宋体" w:cs="Arial"/>
          <w:bCs/>
          <w:sz w:val="24"/>
        </w:rPr>
      </w:pPr>
      <w:r>
        <w:rPr>
          <w:rFonts w:hint="eastAsia" w:ascii="宋体" w:hAnsi="宋体" w:cs="Arial"/>
          <w:bCs/>
          <w:sz w:val="24"/>
        </w:rPr>
        <w:t>2、</w:t>
      </w:r>
      <w:r>
        <w:rPr>
          <w:rFonts w:hint="eastAsia" w:ascii="宋体" w:hAnsi="宋体" w:cs="宋体"/>
          <w:bCs/>
          <w:sz w:val="24"/>
        </w:rPr>
        <w:t>具有良好的企业信誉（无重大不良记录）和服务及履行合同的能力。</w:t>
      </w:r>
    </w:p>
    <w:p>
      <w:pPr>
        <w:pStyle w:val="5"/>
        <w:snapToGrid w:val="0"/>
        <w:spacing w:line="420" w:lineRule="exact"/>
        <w:ind w:right="-34" w:firstLine="4" w:firstLineChars="2"/>
        <w:rPr>
          <w:rFonts w:hint="eastAsia" w:ascii="宋体" w:hAnsi="宋体" w:cs="Arial"/>
          <w:bCs/>
          <w:color w:val="C00000"/>
          <w:sz w:val="24"/>
        </w:rPr>
      </w:pPr>
      <w:r>
        <w:rPr>
          <w:rFonts w:hint="eastAsia" w:ascii="宋体" w:hAnsi="宋体" w:cs="Arial"/>
          <w:bCs/>
          <w:sz w:val="24"/>
        </w:rPr>
        <w:t>3、不允许联合体投标。</w:t>
      </w:r>
    </w:p>
    <w:p>
      <w:pPr>
        <w:spacing w:line="360" w:lineRule="auto"/>
        <w:ind w:firstLine="420"/>
        <w:rPr>
          <w:rFonts w:hint="eastAsia" w:ascii="宋体" w:hAnsi="宋体" w:cs="Arial"/>
          <w:bCs/>
          <w:color w:val="FF0000"/>
          <w:sz w:val="24"/>
        </w:rPr>
      </w:pPr>
      <w:r>
        <w:rPr>
          <w:rFonts w:hint="eastAsia" w:ascii="宋体" w:hAnsi="宋体" w:cs="Arial"/>
          <w:bCs/>
          <w:color w:val="auto"/>
          <w:sz w:val="24"/>
        </w:rPr>
        <w:t>4、具有水利工程施工业绩的企业。</w:t>
      </w:r>
    </w:p>
    <w:p>
      <w:pPr>
        <w:spacing w:line="360" w:lineRule="auto"/>
        <w:ind w:firstLine="422" w:firstLineChars="176"/>
        <w:rPr>
          <w:rFonts w:hint="eastAsia" w:ascii="宋体" w:hAnsi="宋体" w:cs="Arial"/>
          <w:bCs/>
          <w:sz w:val="24"/>
        </w:rPr>
      </w:pPr>
      <w:r>
        <w:rPr>
          <w:rFonts w:hint="eastAsia" w:ascii="宋体" w:hAnsi="宋体" w:cs="Arial"/>
          <w:bCs/>
          <w:sz w:val="24"/>
        </w:rPr>
        <w:t>四、报名：</w:t>
      </w:r>
    </w:p>
    <w:p>
      <w:pPr>
        <w:spacing w:line="360" w:lineRule="auto"/>
        <w:ind w:firstLine="480"/>
        <w:rPr>
          <w:rFonts w:hint="eastAsia" w:ascii="宋体" w:hAnsi="宋体" w:cs="宋体"/>
          <w:bCs/>
          <w:sz w:val="24"/>
        </w:rPr>
      </w:pPr>
      <w:r>
        <w:rPr>
          <w:rFonts w:hint="eastAsia" w:ascii="宋体" w:hAnsi="宋体" w:cs="宋体"/>
          <w:bCs/>
          <w:sz w:val="24"/>
          <w:u w:val="single"/>
        </w:rPr>
        <w:t>2021</w:t>
      </w:r>
      <w:r>
        <w:rPr>
          <w:rFonts w:hint="eastAsia" w:ascii="宋体" w:hAnsi="宋体" w:cs="宋体"/>
          <w:bCs/>
          <w:sz w:val="24"/>
        </w:rPr>
        <w:t>年</w:t>
      </w:r>
      <w:r>
        <w:rPr>
          <w:rFonts w:hint="eastAsia" w:ascii="宋体" w:hAnsi="宋体" w:cs="宋体"/>
          <w:bCs/>
          <w:sz w:val="24"/>
          <w:u w:val="single"/>
        </w:rPr>
        <w:t xml:space="preserve"> 6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u w:val="single"/>
          <w:lang w:val="en-US" w:eastAsia="zh-CN"/>
        </w:rPr>
        <w:t>18</w:t>
      </w:r>
      <w:r>
        <w:rPr>
          <w:rFonts w:hint="eastAsia" w:ascii="宋体" w:hAnsi="宋体" w:cs="宋体"/>
          <w:bCs/>
          <w:sz w:val="24"/>
          <w:u w:val="single"/>
        </w:rPr>
        <w:t xml:space="preserve"> </w:t>
      </w:r>
      <w:r>
        <w:rPr>
          <w:rFonts w:hint="eastAsia" w:ascii="宋体" w:hAnsi="宋体" w:cs="宋体"/>
          <w:bCs/>
          <w:sz w:val="24"/>
        </w:rPr>
        <w:t>日至</w:t>
      </w:r>
      <w:r>
        <w:rPr>
          <w:rFonts w:hint="eastAsia" w:ascii="宋体" w:hAnsi="宋体" w:cs="宋体"/>
          <w:bCs/>
          <w:sz w:val="24"/>
          <w:u w:val="single"/>
        </w:rPr>
        <w:t>2021</w:t>
      </w:r>
      <w:r>
        <w:rPr>
          <w:rFonts w:hint="eastAsia" w:ascii="宋体" w:hAnsi="宋体" w:cs="宋体"/>
          <w:bCs/>
          <w:sz w:val="24"/>
        </w:rPr>
        <w:t>年</w:t>
      </w:r>
      <w:r>
        <w:rPr>
          <w:rFonts w:hint="eastAsia" w:ascii="宋体" w:hAnsi="宋体" w:cs="宋体"/>
          <w:bCs/>
          <w:sz w:val="24"/>
          <w:u w:val="single"/>
        </w:rPr>
        <w:t xml:space="preserve"> 6</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u w:val="single"/>
          <w:lang w:val="en-US" w:eastAsia="zh-CN"/>
        </w:rPr>
        <w:t>22</w:t>
      </w:r>
      <w:r>
        <w:rPr>
          <w:rFonts w:hint="eastAsia" w:ascii="宋体" w:hAnsi="宋体" w:cs="宋体"/>
          <w:bCs/>
          <w:sz w:val="24"/>
        </w:rPr>
        <w:t>日（双休日及法定节假日除外）绍兴市曹娥江大闸投资开发有限公司（绍兴市柯桥区滨海工业区北十一路闸前大桥向西50米）报名。</w:t>
      </w:r>
    </w:p>
    <w:p>
      <w:pPr>
        <w:numPr>
          <w:ilvl w:val="0"/>
          <w:numId w:val="2"/>
        </w:numPr>
        <w:spacing w:line="360" w:lineRule="auto"/>
        <w:ind w:firstLine="480"/>
        <w:rPr>
          <w:rFonts w:hint="eastAsia" w:ascii="宋体" w:hAnsi="宋体" w:cs="宋体"/>
          <w:bCs/>
          <w:sz w:val="24"/>
        </w:rPr>
      </w:pPr>
      <w:r>
        <w:rPr>
          <w:rFonts w:hint="eastAsia" w:ascii="宋体" w:hAnsi="宋体" w:cs="宋体"/>
          <w:bCs/>
          <w:sz w:val="24"/>
        </w:rPr>
        <w:t>报名时间：上午：9:30-11:30  下午：13:00-15:30。（不接受电话报名）</w:t>
      </w:r>
    </w:p>
    <w:p>
      <w:pPr>
        <w:numPr>
          <w:ilvl w:val="0"/>
          <w:numId w:val="2"/>
        </w:numPr>
        <w:spacing w:line="360" w:lineRule="auto"/>
        <w:ind w:firstLine="480"/>
        <w:rPr>
          <w:rFonts w:hint="eastAsia" w:ascii="宋体" w:hAnsi="宋体" w:cs="宋体"/>
          <w:bCs/>
          <w:sz w:val="24"/>
        </w:rPr>
      </w:pPr>
      <w:r>
        <w:rPr>
          <w:rFonts w:hint="eastAsia" w:ascii="宋体" w:hAnsi="宋体" w:cs="宋体"/>
          <w:bCs/>
          <w:sz w:val="24"/>
          <w:lang w:val="en-US" w:eastAsia="zh-CN"/>
        </w:rPr>
        <w:t>项目咨询</w:t>
      </w:r>
      <w:r>
        <w:rPr>
          <w:rFonts w:hint="eastAsia" w:ascii="宋体" w:hAnsi="宋体" w:cs="宋体"/>
          <w:bCs/>
          <w:sz w:val="24"/>
        </w:rPr>
        <w:t xml:space="preserve">联系人：车新声18368520291 </w:t>
      </w:r>
    </w:p>
    <w:p>
      <w:pPr>
        <w:numPr>
          <w:ilvl w:val="-1"/>
          <w:numId w:val="0"/>
        </w:numPr>
        <w:spacing w:line="360" w:lineRule="auto"/>
        <w:ind w:firstLine="960" w:firstLineChars="400"/>
        <w:rPr>
          <w:rFonts w:hint="eastAsia" w:ascii="Times New Roman" w:hAnsi="Times New Roman" w:cs="宋体"/>
          <w:sz w:val="24"/>
          <w:highlight w:val="none"/>
          <w:lang w:val="en-US" w:eastAsia="zh-CN"/>
        </w:rPr>
      </w:pPr>
      <w:r>
        <w:rPr>
          <w:rFonts w:hint="eastAsia" w:ascii="Times New Roman" w:hAnsi="Times New Roman" w:cs="宋体"/>
          <w:sz w:val="24"/>
          <w:highlight w:val="none"/>
          <w:lang w:val="en-US" w:eastAsia="zh-CN"/>
        </w:rPr>
        <w:t>报名联系人：陈红洁17769728823</w:t>
      </w:r>
    </w:p>
    <w:p>
      <w:pPr>
        <w:numPr>
          <w:ilvl w:val="-1"/>
          <w:numId w:val="0"/>
        </w:numPr>
        <w:spacing w:line="360" w:lineRule="auto"/>
        <w:ind w:firstLine="960" w:firstLineChars="400"/>
        <w:rPr>
          <w:rFonts w:hint="eastAsia" w:ascii="宋体" w:hAnsi="宋体" w:cs="宋体"/>
          <w:bCs/>
          <w:sz w:val="24"/>
        </w:rPr>
      </w:pPr>
      <w:r>
        <w:rPr>
          <w:rFonts w:hint="eastAsia" w:ascii="宋体" w:hAnsi="宋体" w:cs="宋体"/>
          <w:bCs/>
          <w:sz w:val="24"/>
        </w:rPr>
        <w:t>传真：0575-85620706</w:t>
      </w:r>
    </w:p>
    <w:p>
      <w:pPr>
        <w:spacing w:line="360" w:lineRule="auto"/>
        <w:ind w:firstLine="422" w:firstLineChars="176"/>
        <w:rPr>
          <w:rFonts w:hint="eastAsia" w:ascii="宋体" w:hAnsi="宋体" w:cs="宋体"/>
          <w:bCs/>
          <w:sz w:val="24"/>
        </w:rPr>
      </w:pPr>
      <w:r>
        <w:rPr>
          <w:rFonts w:hint="eastAsia" w:ascii="宋体" w:hAnsi="宋体" w:cs="宋体"/>
          <w:bCs/>
          <w:sz w:val="24"/>
          <w:lang w:val="en-US" w:eastAsia="zh-CN"/>
        </w:rPr>
        <w:t>五、</w:t>
      </w:r>
      <w:r>
        <w:rPr>
          <w:rFonts w:hint="eastAsia" w:ascii="宋体" w:hAnsi="宋体" w:cs="宋体"/>
          <w:bCs/>
          <w:sz w:val="24"/>
        </w:rPr>
        <w:t>报名时需提供以下资料（复印件需加盖单位公章，原件备查）：</w:t>
      </w:r>
    </w:p>
    <w:p>
      <w:pPr>
        <w:numPr>
          <w:ilvl w:val="0"/>
          <w:numId w:val="3"/>
        </w:numPr>
        <w:spacing w:line="360" w:lineRule="auto"/>
        <w:ind w:firstLine="422"/>
        <w:rPr>
          <w:rFonts w:hint="eastAsia" w:ascii="宋体" w:hAnsi="宋体" w:cs="宋体"/>
          <w:bCs/>
          <w:sz w:val="24"/>
        </w:rPr>
      </w:pPr>
      <w:r>
        <w:rPr>
          <w:rFonts w:hint="eastAsia" w:ascii="宋体" w:hAnsi="宋体" w:cs="宋体"/>
          <w:bCs/>
          <w:sz w:val="24"/>
        </w:rPr>
        <w:t>符合《中华人民共和国政府采购法》第二十二条之供应商资格规定。</w:t>
      </w:r>
    </w:p>
    <w:p>
      <w:pPr>
        <w:spacing w:line="360" w:lineRule="auto"/>
        <w:ind w:left="420"/>
        <w:rPr>
          <w:rFonts w:hint="eastAsia" w:ascii="宋体" w:hAnsi="宋体" w:cs="宋体"/>
          <w:bCs/>
          <w:sz w:val="24"/>
        </w:rPr>
      </w:pPr>
      <w:r>
        <w:rPr>
          <w:rFonts w:hint="eastAsia" w:ascii="宋体" w:hAnsi="宋体" w:cs="宋体"/>
          <w:bCs/>
          <w:sz w:val="24"/>
        </w:rPr>
        <w:t>2、营业执照副本复印件、税务登记证复印件、报价单位法人授权委托书。报名人身份证复印件和法定代表人授权书。</w:t>
      </w:r>
    </w:p>
    <w:p>
      <w:pPr>
        <w:spacing w:line="360" w:lineRule="auto"/>
        <w:ind w:firstLine="480" w:firstLineChars="200"/>
        <w:rPr>
          <w:rFonts w:hint="eastAsia" w:ascii="宋体" w:hAnsi="宋体" w:cs="宋体"/>
          <w:bCs/>
          <w:sz w:val="24"/>
        </w:rPr>
      </w:pPr>
      <w:r>
        <w:rPr>
          <w:rFonts w:hint="eastAsia" w:ascii="宋体" w:hAnsi="宋体" w:cs="宋体"/>
          <w:bCs/>
          <w:sz w:val="24"/>
        </w:rPr>
        <w:t>注：请将以上资料加盖投标人公章后按顺序装订递交。</w:t>
      </w:r>
    </w:p>
    <w:p>
      <w:pPr>
        <w:spacing w:line="360" w:lineRule="auto"/>
        <w:ind w:firstLine="480"/>
        <w:rPr>
          <w:rFonts w:hint="eastAsia" w:ascii="宋体" w:hAnsi="宋体"/>
          <w:bCs/>
          <w:sz w:val="24"/>
        </w:rPr>
      </w:pPr>
      <w:r>
        <w:rPr>
          <w:rFonts w:hint="eastAsia" w:ascii="宋体" w:hAnsi="宋体" w:cs="Arial"/>
          <w:bCs/>
          <w:sz w:val="24"/>
          <w:lang w:val="en-US" w:eastAsia="zh-CN"/>
        </w:rPr>
        <w:t>六</w:t>
      </w:r>
      <w:r>
        <w:rPr>
          <w:rFonts w:hint="eastAsia" w:ascii="宋体" w:hAnsi="宋体" w:cs="Arial"/>
          <w:bCs/>
          <w:sz w:val="24"/>
        </w:rPr>
        <w:t>、投标截止时间及地点：</w:t>
      </w:r>
      <w:r>
        <w:rPr>
          <w:rFonts w:hint="eastAsia" w:ascii="宋体" w:hAnsi="宋体"/>
          <w:bCs/>
          <w:sz w:val="24"/>
        </w:rPr>
        <w:t>投标人应于</w:t>
      </w:r>
      <w:r>
        <w:rPr>
          <w:rFonts w:hint="eastAsia" w:ascii="宋体" w:hAnsi="宋体" w:cs="Arial"/>
          <w:bCs/>
          <w:sz w:val="24"/>
          <w:u w:val="single"/>
        </w:rPr>
        <w:t>2021</w:t>
      </w:r>
      <w:r>
        <w:rPr>
          <w:rFonts w:hint="eastAsia" w:ascii="宋体" w:hAnsi="宋体" w:cs="Arial"/>
          <w:bCs/>
          <w:sz w:val="24"/>
        </w:rPr>
        <w:t>年</w:t>
      </w:r>
      <w:r>
        <w:rPr>
          <w:rFonts w:hint="eastAsia" w:ascii="宋体" w:hAnsi="宋体" w:cs="Arial"/>
          <w:bCs/>
          <w:sz w:val="24"/>
          <w:u w:val="single"/>
        </w:rPr>
        <w:t xml:space="preserve"> 6</w:t>
      </w:r>
      <w:r>
        <w:rPr>
          <w:rFonts w:hint="eastAsia" w:ascii="宋体" w:hAnsi="宋体" w:cs="Arial"/>
          <w:bCs/>
          <w:sz w:val="24"/>
        </w:rPr>
        <w:t>月</w:t>
      </w:r>
      <w:r>
        <w:rPr>
          <w:rFonts w:hint="eastAsia" w:ascii="宋体" w:hAnsi="宋体" w:cs="Arial"/>
          <w:bCs/>
          <w:sz w:val="24"/>
          <w:u w:val="single"/>
        </w:rPr>
        <w:t xml:space="preserve"> </w:t>
      </w:r>
      <w:r>
        <w:rPr>
          <w:rFonts w:hint="eastAsia" w:ascii="宋体" w:hAnsi="宋体" w:cs="Arial"/>
          <w:bCs/>
          <w:sz w:val="24"/>
          <w:u w:val="single"/>
          <w:lang w:val="en-US" w:eastAsia="zh-CN"/>
        </w:rPr>
        <w:t>23</w:t>
      </w:r>
      <w:r>
        <w:rPr>
          <w:rFonts w:hint="eastAsia" w:ascii="宋体" w:hAnsi="宋体" w:cs="Arial"/>
          <w:bCs/>
          <w:sz w:val="24"/>
        </w:rPr>
        <w:t>日</w:t>
      </w:r>
      <w:r>
        <w:rPr>
          <w:rFonts w:hint="eastAsia" w:ascii="宋体" w:hAnsi="宋体"/>
          <w:bCs/>
          <w:sz w:val="24"/>
          <w:u w:val="single"/>
        </w:rPr>
        <w:t>1</w:t>
      </w:r>
      <w:r>
        <w:rPr>
          <w:rFonts w:hint="eastAsia" w:ascii="宋体" w:hAnsi="宋体"/>
          <w:bCs/>
          <w:sz w:val="24"/>
          <w:u w:val="single"/>
          <w:lang w:val="en-US" w:eastAsia="zh-CN"/>
        </w:rPr>
        <w:t>4:00</w:t>
      </w:r>
      <w:r>
        <w:rPr>
          <w:rFonts w:hint="eastAsia" w:ascii="宋体" w:hAnsi="宋体"/>
          <w:bCs/>
          <w:sz w:val="24"/>
        </w:rPr>
        <w:t>时以前将投标文件密封送交到</w:t>
      </w:r>
      <w:r>
        <w:rPr>
          <w:rFonts w:hint="eastAsia" w:cs="宋体"/>
          <w:bCs/>
          <w:sz w:val="24"/>
        </w:rPr>
        <w:t>绍兴市曹娥江大闸投资开发有限公司（绍兴市柯桥区滨海工业区北十一路闸前大桥向西50米）</w:t>
      </w:r>
      <w:r>
        <w:rPr>
          <w:rFonts w:hint="eastAsia" w:ascii="宋体" w:hAnsi="宋体"/>
          <w:bCs/>
          <w:sz w:val="24"/>
        </w:rPr>
        <w:t>，逾期送达作无效标处理。</w:t>
      </w:r>
    </w:p>
    <w:p>
      <w:pPr>
        <w:spacing w:line="360" w:lineRule="auto"/>
        <w:ind w:firstLine="480" w:firstLineChars="200"/>
        <w:rPr>
          <w:rFonts w:hint="eastAsia" w:ascii="宋体" w:hAnsi="宋体" w:cs="Arial"/>
          <w:bCs/>
          <w:sz w:val="24"/>
        </w:rPr>
      </w:pPr>
      <w:r>
        <w:rPr>
          <w:rFonts w:hint="eastAsia" w:ascii="宋体" w:hAnsi="宋体" w:cs="Arial"/>
          <w:bCs/>
          <w:sz w:val="24"/>
          <w:lang w:val="en-US" w:eastAsia="zh-CN"/>
        </w:rPr>
        <w:t>七</w:t>
      </w:r>
      <w:r>
        <w:rPr>
          <w:rFonts w:hint="eastAsia" w:ascii="宋体" w:hAnsi="宋体" w:cs="Arial"/>
          <w:bCs/>
          <w:sz w:val="24"/>
        </w:rPr>
        <w:t>、开标时间及地点：</w:t>
      </w:r>
      <w:r>
        <w:rPr>
          <w:rFonts w:hint="eastAsia" w:ascii="宋体" w:hAnsi="宋体" w:cs="Arial"/>
          <w:bCs/>
          <w:sz w:val="24"/>
          <w:u w:val="single"/>
        </w:rPr>
        <w:t xml:space="preserve">2021 </w:t>
      </w:r>
      <w:r>
        <w:rPr>
          <w:rFonts w:hint="eastAsia" w:ascii="宋体" w:hAnsi="宋体" w:cs="Arial"/>
          <w:bCs/>
          <w:sz w:val="24"/>
        </w:rPr>
        <w:t>年</w:t>
      </w:r>
      <w:r>
        <w:rPr>
          <w:rFonts w:hint="eastAsia" w:ascii="宋体" w:hAnsi="宋体" w:cs="Arial"/>
          <w:bCs/>
          <w:sz w:val="24"/>
          <w:u w:val="single"/>
        </w:rPr>
        <w:t xml:space="preserve"> 6</w:t>
      </w:r>
      <w:r>
        <w:rPr>
          <w:rFonts w:hint="eastAsia" w:ascii="宋体" w:hAnsi="宋体" w:cs="Arial"/>
          <w:bCs/>
          <w:sz w:val="24"/>
        </w:rPr>
        <w:t>月</w:t>
      </w:r>
      <w:r>
        <w:rPr>
          <w:rFonts w:hint="eastAsia" w:ascii="宋体" w:hAnsi="宋体" w:cs="Arial"/>
          <w:bCs/>
          <w:sz w:val="24"/>
          <w:u w:val="single"/>
          <w:lang w:val="en-US" w:eastAsia="zh-CN"/>
        </w:rPr>
        <w:t>23</w:t>
      </w:r>
      <w:r>
        <w:rPr>
          <w:rFonts w:hint="eastAsia" w:ascii="宋体" w:hAnsi="宋体" w:cs="Arial"/>
          <w:bCs/>
          <w:sz w:val="24"/>
        </w:rPr>
        <w:t>日</w:t>
      </w:r>
      <w:r>
        <w:rPr>
          <w:rFonts w:hint="eastAsia" w:ascii="宋体" w:hAnsi="宋体"/>
          <w:bCs/>
          <w:sz w:val="24"/>
          <w:u w:val="single"/>
        </w:rPr>
        <w:t>1</w:t>
      </w:r>
      <w:r>
        <w:rPr>
          <w:rFonts w:hint="eastAsia" w:ascii="宋体" w:hAnsi="宋体"/>
          <w:bCs/>
          <w:sz w:val="24"/>
          <w:u w:val="single"/>
          <w:lang w:val="en-US" w:eastAsia="zh-CN"/>
        </w:rPr>
        <w:t>4</w:t>
      </w:r>
      <w:r>
        <w:rPr>
          <w:rFonts w:hint="eastAsia" w:ascii="宋体" w:hAnsi="宋体"/>
          <w:bCs/>
          <w:sz w:val="24"/>
          <w:u w:val="single"/>
        </w:rPr>
        <w:t>:00</w:t>
      </w:r>
      <w:r>
        <w:rPr>
          <w:rFonts w:hint="eastAsia" w:ascii="宋体" w:hAnsi="宋体"/>
          <w:bCs/>
          <w:sz w:val="24"/>
        </w:rPr>
        <w:t>时</w:t>
      </w:r>
      <w:r>
        <w:rPr>
          <w:rFonts w:hint="eastAsia" w:ascii="宋体" w:hAnsi="宋体" w:cs="Arial"/>
          <w:bCs/>
          <w:sz w:val="24"/>
        </w:rPr>
        <w:t>在</w:t>
      </w:r>
      <w:r>
        <w:rPr>
          <w:rFonts w:hint="eastAsia" w:cs="宋体"/>
          <w:bCs/>
          <w:sz w:val="24"/>
        </w:rPr>
        <w:t>绍兴市曹娥江大闸投资开发有限公司（绍兴市柯桥区滨海工业区北十一路闸前大桥向西50米）</w:t>
      </w:r>
      <w:r>
        <w:rPr>
          <w:rFonts w:hint="eastAsia" w:ascii="宋体" w:hAnsi="宋体" w:cs="Arial"/>
          <w:bCs/>
          <w:sz w:val="24"/>
        </w:rPr>
        <w:t>开标，投标人代表人必须出席开标会议。</w:t>
      </w:r>
    </w:p>
    <w:p>
      <w:pPr>
        <w:spacing w:line="360" w:lineRule="auto"/>
        <w:ind w:firstLine="470" w:firstLineChars="196"/>
        <w:rPr>
          <w:rFonts w:hint="eastAsia" w:ascii="宋体" w:hAnsi="宋体"/>
          <w:bCs/>
          <w:sz w:val="24"/>
        </w:rPr>
      </w:pPr>
      <w:r>
        <w:rPr>
          <w:rFonts w:hint="eastAsia" w:ascii="宋体" w:hAnsi="宋体"/>
          <w:bCs/>
          <w:sz w:val="24"/>
          <w:lang w:val="en-US" w:eastAsia="zh-CN"/>
        </w:rPr>
        <w:t>八</w:t>
      </w:r>
      <w:r>
        <w:rPr>
          <w:rFonts w:hint="eastAsia" w:ascii="宋体" w:hAnsi="宋体"/>
          <w:bCs/>
          <w:sz w:val="24"/>
        </w:rPr>
        <w:t>、联系方式：</w:t>
      </w:r>
    </w:p>
    <w:p>
      <w:pPr>
        <w:spacing w:line="360" w:lineRule="auto"/>
        <w:ind w:firstLine="480"/>
        <w:rPr>
          <w:rFonts w:cs="宋体"/>
          <w:bCs/>
          <w:sz w:val="24"/>
        </w:rPr>
      </w:pPr>
      <w:r>
        <w:rPr>
          <w:rFonts w:hint="eastAsia" w:cs="宋体"/>
          <w:bCs/>
          <w:sz w:val="24"/>
        </w:rPr>
        <w:t>绍兴市曹娥江大闸投资开发有限公司（绍兴市柯桥区滨海工业区北十一路闸前大桥向西50米）</w:t>
      </w:r>
      <w:r>
        <w:rPr>
          <w:rFonts w:hint="eastAsia" w:ascii="宋体" w:hAnsi="宋体"/>
          <w:bCs/>
          <w:sz w:val="24"/>
        </w:rPr>
        <w:t xml:space="preserve">   </w:t>
      </w:r>
      <w:r>
        <w:rPr>
          <w:rFonts w:hint="eastAsia" w:cs="宋体"/>
          <w:bCs/>
          <w:sz w:val="24"/>
        </w:rPr>
        <w:t>联系人：车新声 电话：18368520291 传真：0575-85620706</w:t>
      </w:r>
    </w:p>
    <w:p>
      <w:pPr>
        <w:spacing w:line="360" w:lineRule="auto"/>
        <w:ind w:firstLine="960" w:firstLineChars="400"/>
        <w:rPr>
          <w:rFonts w:hint="eastAsia" w:ascii="宋体" w:hAnsi="宋体"/>
          <w:bCs/>
          <w:sz w:val="24"/>
        </w:rPr>
      </w:pPr>
    </w:p>
    <w:p>
      <w:pPr>
        <w:spacing w:line="360" w:lineRule="auto"/>
        <w:rPr>
          <w:rFonts w:hint="eastAsia" w:ascii="宋体" w:hAnsi="宋体"/>
          <w:bCs/>
          <w:kern w:val="0"/>
          <w:sz w:val="24"/>
        </w:rPr>
      </w:pPr>
      <w:r>
        <w:rPr>
          <w:rFonts w:hint="eastAsia" w:ascii="宋体" w:hAnsi="宋体"/>
          <w:bCs/>
          <w:sz w:val="24"/>
        </w:rPr>
        <w:t xml:space="preserve">   </w:t>
      </w:r>
    </w:p>
    <w:p>
      <w:pPr>
        <w:spacing w:line="360" w:lineRule="auto"/>
        <w:rPr>
          <w:rFonts w:hint="eastAsia" w:ascii="宋体" w:hAnsi="宋体"/>
          <w:bCs/>
          <w:sz w:val="24"/>
        </w:rPr>
      </w:pPr>
      <w:r>
        <w:rPr>
          <w:rFonts w:hint="eastAsia" w:ascii="宋体" w:hAnsi="宋体"/>
          <w:bCs/>
          <w:sz w:val="24"/>
        </w:rPr>
        <w:t xml:space="preserve">                                    </w:t>
      </w:r>
      <w:r>
        <w:rPr>
          <w:rFonts w:hint="eastAsia" w:cs="宋体"/>
          <w:bCs/>
          <w:sz w:val="24"/>
        </w:rPr>
        <w:t>绍兴市曹娥江大闸投资开发有限公司</w:t>
      </w:r>
    </w:p>
    <w:p>
      <w:pPr>
        <w:spacing w:line="360" w:lineRule="auto"/>
        <w:ind w:firstLine="120" w:firstLineChars="50"/>
        <w:rPr>
          <w:rFonts w:hint="eastAsia" w:ascii="宋体" w:hAnsi="宋体"/>
          <w:bCs/>
          <w:sz w:val="24"/>
        </w:rPr>
      </w:pPr>
      <w:r>
        <w:rPr>
          <w:rFonts w:hint="eastAsia" w:ascii="宋体" w:hAnsi="宋体"/>
          <w:bCs/>
          <w:sz w:val="24"/>
        </w:rPr>
        <w:t xml:space="preserve">                                 　　　　　　</w:t>
      </w:r>
      <w:r>
        <w:rPr>
          <w:rFonts w:hint="eastAsia" w:ascii="宋体" w:hAnsi="宋体"/>
          <w:bCs/>
          <w:sz w:val="28"/>
          <w:szCs w:val="28"/>
        </w:rPr>
        <w:t>二○二一年六月</w:t>
      </w:r>
    </w:p>
    <w:p>
      <w:pPr>
        <w:pStyle w:val="7"/>
        <w:spacing w:line="300" w:lineRule="auto"/>
        <w:rPr>
          <w:rFonts w:hint="eastAsia" w:ascii="宋体" w:hAnsi="宋体"/>
          <w:bCs/>
          <w:sz w:val="48"/>
        </w:rPr>
      </w:pPr>
    </w:p>
    <w:p>
      <w:pPr>
        <w:pStyle w:val="7"/>
        <w:spacing w:line="300" w:lineRule="auto"/>
        <w:rPr>
          <w:rFonts w:hint="eastAsia" w:ascii="宋体" w:hAnsi="宋体"/>
          <w:bCs/>
          <w:sz w:val="48"/>
        </w:rPr>
      </w:pPr>
    </w:p>
    <w:p>
      <w:pPr>
        <w:pStyle w:val="7"/>
        <w:spacing w:line="300" w:lineRule="auto"/>
        <w:rPr>
          <w:rFonts w:hint="eastAsia" w:ascii="宋体" w:hAnsi="宋体"/>
          <w:bCs/>
          <w:sz w:val="48"/>
        </w:rPr>
      </w:pPr>
    </w:p>
    <w:p>
      <w:pPr>
        <w:pStyle w:val="7"/>
        <w:spacing w:line="300" w:lineRule="auto"/>
        <w:rPr>
          <w:rFonts w:hint="eastAsia" w:ascii="宋体" w:hAnsi="宋体"/>
          <w:bCs/>
          <w:sz w:val="48"/>
        </w:rPr>
      </w:pPr>
    </w:p>
    <w:p>
      <w:pPr>
        <w:pStyle w:val="7"/>
        <w:spacing w:line="300" w:lineRule="auto"/>
        <w:rPr>
          <w:rFonts w:hint="eastAsia" w:ascii="宋体" w:hAnsi="宋体"/>
          <w:bCs/>
          <w:sz w:val="48"/>
        </w:rPr>
      </w:pPr>
    </w:p>
    <w:p>
      <w:pPr>
        <w:pStyle w:val="7"/>
        <w:spacing w:line="300" w:lineRule="auto"/>
        <w:rPr>
          <w:rFonts w:hint="eastAsia" w:ascii="宋体" w:hAnsi="宋体"/>
          <w:bCs/>
          <w:sz w:val="48"/>
        </w:rPr>
      </w:pPr>
    </w:p>
    <w:p>
      <w:pPr>
        <w:pStyle w:val="7"/>
        <w:spacing w:line="300" w:lineRule="auto"/>
        <w:rPr>
          <w:rFonts w:hint="eastAsia" w:ascii="宋体" w:hAnsi="宋体"/>
          <w:bCs/>
          <w:sz w:val="48"/>
        </w:rPr>
      </w:pPr>
    </w:p>
    <w:p>
      <w:pPr>
        <w:pStyle w:val="7"/>
        <w:spacing w:line="300" w:lineRule="auto"/>
        <w:rPr>
          <w:rFonts w:hint="eastAsia" w:ascii="宋体" w:hAnsi="宋体"/>
          <w:bCs/>
          <w:sz w:val="48"/>
        </w:rPr>
      </w:pPr>
    </w:p>
    <w:p>
      <w:pPr>
        <w:pStyle w:val="7"/>
        <w:spacing w:line="300" w:lineRule="auto"/>
        <w:rPr>
          <w:rFonts w:hint="eastAsia" w:ascii="宋体" w:hAnsi="宋体"/>
          <w:bCs/>
          <w:sz w:val="48"/>
        </w:rPr>
      </w:pPr>
    </w:p>
    <w:p>
      <w:pPr>
        <w:pStyle w:val="7"/>
        <w:spacing w:line="300" w:lineRule="auto"/>
        <w:rPr>
          <w:rFonts w:hint="eastAsia" w:ascii="宋体" w:hAnsi="宋体"/>
          <w:bCs/>
          <w:sz w:val="48"/>
        </w:rPr>
      </w:pPr>
    </w:p>
    <w:p>
      <w:pPr>
        <w:pStyle w:val="7"/>
        <w:spacing w:line="300" w:lineRule="auto"/>
        <w:rPr>
          <w:rFonts w:hint="eastAsia" w:ascii="宋体" w:hAnsi="宋体"/>
          <w:bCs/>
          <w:sz w:val="48"/>
        </w:rPr>
      </w:pPr>
    </w:p>
    <w:p>
      <w:pPr>
        <w:spacing w:line="360" w:lineRule="auto"/>
        <w:rPr>
          <w:ins w:id="0" w:author="Administrator" w:date="2021-06-18T09:32:46Z"/>
          <w:rFonts w:hint="eastAsia" w:ascii="宋体" w:hAnsi="宋体"/>
          <w:bCs/>
          <w:sz w:val="24"/>
        </w:rPr>
      </w:pPr>
    </w:p>
    <w:p>
      <w:pPr>
        <w:spacing w:line="360" w:lineRule="auto"/>
        <w:rPr>
          <w:rFonts w:hint="eastAsia" w:ascii="宋体" w:hAnsi="宋体"/>
          <w:bCs/>
          <w:sz w:val="24"/>
        </w:rPr>
      </w:pPr>
      <w:bookmarkStart w:id="4" w:name="_GoBack"/>
      <w:bookmarkEnd w:id="4"/>
      <w:r>
        <w:rPr>
          <w:rFonts w:hint="eastAsia" w:ascii="宋体" w:hAnsi="宋体"/>
          <w:bCs/>
          <w:sz w:val="24"/>
        </w:rPr>
        <w:t>一、投标须知</w:t>
      </w:r>
    </w:p>
    <w:p>
      <w:pPr>
        <w:spacing w:line="360" w:lineRule="auto"/>
        <w:ind w:firstLine="480" w:firstLineChars="200"/>
        <w:rPr>
          <w:rFonts w:hint="eastAsia" w:ascii="宋体" w:hAnsi="宋体"/>
          <w:bCs/>
          <w:sz w:val="24"/>
        </w:rPr>
      </w:pPr>
      <w:r>
        <w:rPr>
          <w:rFonts w:hint="eastAsia" w:ascii="宋体" w:hAnsi="宋体"/>
          <w:bCs/>
          <w:sz w:val="24"/>
        </w:rPr>
        <w:t>1、采购方式：</w:t>
      </w:r>
    </w:p>
    <w:p>
      <w:pPr>
        <w:pStyle w:val="3"/>
        <w:ind w:firstLine="480"/>
        <w:rPr>
          <w:rFonts w:hint="eastAsia"/>
          <w:bCs/>
          <w:sz w:val="24"/>
        </w:rPr>
      </w:pPr>
      <w:r>
        <w:rPr>
          <w:rFonts w:hint="eastAsia"/>
          <w:bCs/>
          <w:sz w:val="24"/>
        </w:rPr>
        <w:t>1.1 本次招标采用询价采购方式进行。采用封闭式投标，现场开标。</w:t>
      </w:r>
    </w:p>
    <w:p>
      <w:pPr>
        <w:pStyle w:val="3"/>
        <w:ind w:firstLine="480"/>
        <w:rPr>
          <w:rFonts w:hint="eastAsia"/>
          <w:sz w:val="24"/>
        </w:rPr>
      </w:pPr>
      <w:r>
        <w:rPr>
          <w:rFonts w:hint="eastAsia"/>
          <w:bCs/>
          <w:sz w:val="24"/>
        </w:rPr>
        <w:t>1.1.1询价是指询价小组向符合资格条件的供应商发出采购货</w:t>
      </w:r>
      <w:r>
        <w:rPr>
          <w:rFonts w:hint="eastAsia"/>
          <w:sz w:val="24"/>
        </w:rPr>
        <w:t>物询价通知书，要求供应商一次报出不得更改的价格，采购人从询价小组提出的成交候选人中确定中标单位。凡高于或等于上限价的投标做无效标处理，有两个或两个以上投标单位对同一标的最低报价相同的，则当场抽签决定中标者。</w:t>
      </w:r>
    </w:p>
    <w:p>
      <w:pPr>
        <w:pStyle w:val="3"/>
        <w:ind w:firstLine="480"/>
        <w:rPr>
          <w:rFonts w:hint="eastAsia"/>
          <w:sz w:val="24"/>
        </w:rPr>
      </w:pPr>
      <w:r>
        <w:rPr>
          <w:rFonts w:hint="eastAsia"/>
          <w:sz w:val="24"/>
        </w:rPr>
        <w:t>1.1.2询价小组从质量和服务均能满足采购文件实质性响应要求的供应商中，按有效投标报价从低到高作出排序，报价最低的投标人将被确认为第一预中标单位，如果二个投标人报价相同，则抽签决定中标候选人。</w:t>
      </w:r>
    </w:p>
    <w:p>
      <w:pPr>
        <w:pStyle w:val="3"/>
        <w:ind w:firstLine="480"/>
        <w:rPr>
          <w:rFonts w:hint="eastAsia"/>
          <w:sz w:val="24"/>
        </w:rPr>
      </w:pPr>
      <w:r>
        <w:rPr>
          <w:rFonts w:hint="eastAsia"/>
          <w:sz w:val="24"/>
        </w:rPr>
        <w:t>1.1.3询价小组不向落标方解释落标原因，不退还询价文件。</w:t>
      </w:r>
    </w:p>
    <w:p>
      <w:pPr>
        <w:spacing w:line="360" w:lineRule="auto"/>
        <w:ind w:firstLine="480" w:firstLineChars="200"/>
        <w:rPr>
          <w:rFonts w:hint="eastAsia" w:ascii="宋体" w:hAnsi="宋体"/>
          <w:sz w:val="24"/>
        </w:rPr>
      </w:pPr>
      <w:r>
        <w:rPr>
          <w:rFonts w:hint="eastAsia" w:ascii="宋体" w:hAnsi="宋体"/>
          <w:sz w:val="24"/>
        </w:rPr>
        <w:t>1.2 投标人或实质性响应询价通知书的投标人不足三家时，由采购人重新组织招标。</w:t>
      </w:r>
    </w:p>
    <w:p>
      <w:pPr>
        <w:pStyle w:val="3"/>
        <w:ind w:firstLine="480"/>
        <w:rPr>
          <w:rFonts w:hint="eastAsia"/>
          <w:sz w:val="24"/>
        </w:rPr>
      </w:pPr>
      <w:r>
        <w:rPr>
          <w:rFonts w:hint="eastAsia"/>
          <w:sz w:val="24"/>
        </w:rPr>
        <w:t>1.3本次招标以询价通知书中公布的预算金额作为上限价。</w:t>
      </w:r>
    </w:p>
    <w:p>
      <w:pPr>
        <w:snapToGrid w:val="0"/>
        <w:spacing w:line="360" w:lineRule="auto"/>
        <w:ind w:firstLine="480" w:firstLineChars="200"/>
        <w:jc w:val="left"/>
        <w:rPr>
          <w:rFonts w:hint="eastAsia" w:ascii="宋体" w:hAnsi="宋体"/>
          <w:sz w:val="24"/>
        </w:rPr>
      </w:pPr>
      <w:r>
        <w:rPr>
          <w:rFonts w:hint="eastAsia" w:ascii="宋体" w:hAnsi="宋体"/>
          <w:sz w:val="24"/>
        </w:rPr>
        <w:t>2．开标</w:t>
      </w:r>
    </w:p>
    <w:p>
      <w:pPr>
        <w:tabs>
          <w:tab w:val="left" w:pos="360"/>
        </w:tabs>
        <w:spacing w:line="360" w:lineRule="auto"/>
        <w:ind w:firstLine="480" w:firstLineChars="200"/>
        <w:rPr>
          <w:rFonts w:hint="eastAsia" w:ascii="宋体" w:hAnsi="宋体"/>
          <w:sz w:val="24"/>
        </w:rPr>
      </w:pPr>
      <w:r>
        <w:rPr>
          <w:rFonts w:hint="eastAsia" w:ascii="宋体" w:hAnsi="宋体"/>
          <w:sz w:val="24"/>
        </w:rPr>
        <w:t>2.1投标人法定代表人或其委托授权人必须在询价通知书规定的时间出席开标会议，开标时到场的投标人均需签到以示出席。</w:t>
      </w:r>
    </w:p>
    <w:p>
      <w:pPr>
        <w:tabs>
          <w:tab w:val="left" w:pos="0"/>
        </w:tabs>
        <w:spacing w:line="360" w:lineRule="auto"/>
        <w:ind w:firstLine="480" w:firstLineChars="200"/>
        <w:rPr>
          <w:rFonts w:hint="eastAsia" w:ascii="宋体" w:hAnsi="宋体"/>
          <w:sz w:val="24"/>
        </w:rPr>
      </w:pPr>
      <w:r>
        <w:rPr>
          <w:rFonts w:hint="eastAsia" w:ascii="宋体" w:hAnsi="宋体"/>
          <w:sz w:val="24"/>
        </w:rPr>
        <w:t>2.2开标时查验投标文件密封情况，确认无误后拆封。</w:t>
      </w:r>
    </w:p>
    <w:p>
      <w:pPr>
        <w:adjustRightInd w:val="0"/>
        <w:snapToGrid w:val="0"/>
        <w:spacing w:line="360" w:lineRule="auto"/>
        <w:ind w:right="172" w:rightChars="82" w:firstLine="480" w:firstLineChars="200"/>
        <w:rPr>
          <w:rFonts w:hint="eastAsia" w:ascii="宋体" w:hAnsi="宋体"/>
          <w:sz w:val="24"/>
        </w:rPr>
      </w:pPr>
      <w:r>
        <w:rPr>
          <w:rFonts w:hint="eastAsia" w:ascii="宋体" w:hAnsi="宋体"/>
          <w:sz w:val="24"/>
        </w:rPr>
        <w:t>3．投标文件封装要求</w:t>
      </w:r>
    </w:p>
    <w:p>
      <w:pPr>
        <w:pStyle w:val="4"/>
        <w:spacing w:line="360" w:lineRule="auto"/>
        <w:ind w:firstLine="480" w:firstLineChars="200"/>
        <w:jc w:val="left"/>
        <w:rPr>
          <w:rFonts w:hint="eastAsia" w:hAnsi="宋体"/>
          <w:sz w:val="24"/>
          <w:szCs w:val="24"/>
        </w:rPr>
      </w:pPr>
      <w:r>
        <w:rPr>
          <w:rFonts w:hint="eastAsia" w:hAnsi="宋体"/>
          <w:sz w:val="24"/>
          <w:szCs w:val="24"/>
        </w:rPr>
        <w:t>投标人应将投标文件包装完好同时封口处加盖骑缝单位公章，可再由法定代表人或授权委托人签字或盖章。</w:t>
      </w:r>
    </w:p>
    <w:p>
      <w:pPr>
        <w:adjustRightInd w:val="0"/>
        <w:snapToGrid w:val="0"/>
        <w:spacing w:line="360" w:lineRule="auto"/>
        <w:ind w:right="172" w:rightChars="82" w:firstLine="480" w:firstLineChars="200"/>
        <w:rPr>
          <w:rFonts w:hint="eastAsia" w:ascii="宋体" w:hAnsi="宋体"/>
          <w:sz w:val="24"/>
        </w:rPr>
      </w:pPr>
      <w:r>
        <w:rPr>
          <w:rFonts w:hint="eastAsia" w:ascii="宋体" w:hAnsi="宋体"/>
          <w:sz w:val="24"/>
        </w:rPr>
        <w:t>4. 询价书的编制</w:t>
      </w:r>
    </w:p>
    <w:p>
      <w:pPr>
        <w:spacing w:line="360" w:lineRule="auto"/>
        <w:ind w:left="478" w:leftChars="228"/>
        <w:rPr>
          <w:rFonts w:hint="eastAsia" w:ascii="宋体" w:hAnsi="宋体"/>
          <w:bCs/>
          <w:sz w:val="24"/>
        </w:rPr>
      </w:pPr>
      <w:r>
        <w:rPr>
          <w:rFonts w:hint="eastAsia" w:ascii="宋体" w:hAnsi="宋体"/>
          <w:bCs/>
          <w:sz w:val="24"/>
        </w:rPr>
        <w:t>4.1投标函（见附件）</w:t>
      </w:r>
    </w:p>
    <w:p>
      <w:pPr>
        <w:spacing w:line="360" w:lineRule="auto"/>
        <w:ind w:left="478" w:leftChars="228"/>
        <w:rPr>
          <w:rFonts w:hint="eastAsia" w:ascii="宋体" w:hAnsi="宋体"/>
          <w:bCs/>
          <w:sz w:val="24"/>
        </w:rPr>
      </w:pPr>
      <w:r>
        <w:rPr>
          <w:rFonts w:hint="eastAsia" w:ascii="宋体" w:hAnsi="宋体"/>
          <w:bCs/>
          <w:sz w:val="24"/>
        </w:rPr>
        <w:t>4.2报价一览表（见附件）（加盖单位公章）</w:t>
      </w:r>
    </w:p>
    <w:p>
      <w:pPr>
        <w:spacing w:line="360" w:lineRule="auto"/>
        <w:ind w:left="478" w:leftChars="228"/>
        <w:rPr>
          <w:rFonts w:hint="eastAsia" w:ascii="宋体" w:hAnsi="宋体"/>
          <w:bCs/>
          <w:sz w:val="24"/>
        </w:rPr>
      </w:pPr>
      <w:r>
        <w:rPr>
          <w:rFonts w:hint="eastAsia" w:ascii="宋体" w:hAnsi="宋体"/>
          <w:bCs/>
          <w:sz w:val="24"/>
        </w:rPr>
        <w:t>4.3营业执照和定点单位证明复印件</w:t>
      </w:r>
    </w:p>
    <w:p>
      <w:pPr>
        <w:spacing w:line="360" w:lineRule="auto"/>
        <w:ind w:left="478" w:leftChars="228"/>
        <w:rPr>
          <w:rFonts w:hint="eastAsia" w:ascii="宋体" w:hAnsi="宋体"/>
          <w:bCs/>
          <w:sz w:val="24"/>
        </w:rPr>
      </w:pPr>
      <w:r>
        <w:rPr>
          <w:rFonts w:hint="eastAsia" w:ascii="宋体" w:hAnsi="宋体"/>
          <w:bCs/>
          <w:sz w:val="24"/>
        </w:rPr>
        <w:t>4.4法定代表人授权委托书（见附件）</w:t>
      </w:r>
    </w:p>
    <w:p>
      <w:pPr>
        <w:spacing w:line="360" w:lineRule="auto"/>
        <w:ind w:firstLine="480" w:firstLineChars="200"/>
        <w:rPr>
          <w:rFonts w:hint="eastAsia" w:ascii="宋体" w:hAnsi="宋体"/>
          <w:bCs/>
          <w:sz w:val="24"/>
        </w:rPr>
      </w:pPr>
      <w:r>
        <w:rPr>
          <w:rFonts w:hint="eastAsia" w:ascii="宋体" w:hAnsi="宋体"/>
          <w:bCs/>
          <w:sz w:val="24"/>
        </w:rPr>
        <w:t>4.5售后服务承诺</w:t>
      </w:r>
    </w:p>
    <w:p>
      <w:pPr>
        <w:spacing w:line="360" w:lineRule="auto"/>
        <w:ind w:firstLine="480" w:firstLineChars="200"/>
        <w:rPr>
          <w:rFonts w:hint="eastAsia" w:ascii="宋体" w:hAnsi="宋体"/>
          <w:bCs/>
          <w:sz w:val="24"/>
        </w:rPr>
      </w:pPr>
      <w:r>
        <w:rPr>
          <w:rFonts w:hint="eastAsia" w:ascii="宋体" w:hAnsi="宋体"/>
          <w:bCs/>
          <w:sz w:val="24"/>
        </w:rPr>
        <w:t>4.6投标承诺书（见附件）</w:t>
      </w:r>
    </w:p>
    <w:p>
      <w:pPr>
        <w:spacing w:line="360" w:lineRule="auto"/>
        <w:ind w:firstLine="480" w:firstLineChars="200"/>
        <w:rPr>
          <w:rFonts w:hint="eastAsia" w:ascii="宋体" w:hAnsi="宋体" w:cs="宋体"/>
          <w:sz w:val="24"/>
        </w:rPr>
      </w:pPr>
      <w:r>
        <w:rPr>
          <w:rFonts w:hint="eastAsia" w:ascii="宋体" w:hAnsi="宋体"/>
          <w:bCs/>
          <w:sz w:val="24"/>
        </w:rPr>
        <w:t>4.7</w:t>
      </w:r>
      <w:r>
        <w:rPr>
          <w:rFonts w:hint="eastAsia" w:ascii="宋体" w:hAnsi="宋体" w:cs="宋体"/>
          <w:sz w:val="24"/>
        </w:rPr>
        <w:t>廉政责任书（见附件）</w:t>
      </w:r>
    </w:p>
    <w:p>
      <w:pPr>
        <w:spacing w:line="360" w:lineRule="auto"/>
        <w:ind w:firstLine="480" w:firstLineChars="200"/>
        <w:rPr>
          <w:rFonts w:hint="eastAsia" w:ascii="宋体" w:hAnsi="宋体" w:cs="宋体"/>
          <w:sz w:val="24"/>
        </w:rPr>
      </w:pPr>
      <w:r>
        <w:rPr>
          <w:rFonts w:hint="eastAsia" w:ascii="宋体" w:hAnsi="宋体" w:cs="宋体"/>
          <w:sz w:val="24"/>
        </w:rPr>
        <w:t>4.8安全生产责任书（见附件）</w:t>
      </w:r>
    </w:p>
    <w:p>
      <w:pPr>
        <w:spacing w:line="360" w:lineRule="auto"/>
        <w:ind w:firstLine="480" w:firstLineChars="200"/>
        <w:rPr>
          <w:rFonts w:hint="eastAsia" w:ascii="宋体" w:hAnsi="宋体" w:cs="宋体"/>
          <w:sz w:val="24"/>
        </w:rPr>
      </w:pPr>
      <w:r>
        <w:rPr>
          <w:rFonts w:hint="eastAsia" w:ascii="宋体" w:hAnsi="宋体" w:cs="宋体"/>
          <w:sz w:val="24"/>
        </w:rPr>
        <w:t>4.9</w:t>
      </w:r>
      <w:r>
        <w:rPr>
          <w:rFonts w:hint="eastAsia" w:ascii="宋体" w:hAnsi="宋体"/>
          <w:bCs/>
          <w:sz w:val="24"/>
        </w:rPr>
        <w:t>投标人认为需要提供的其他材料。</w:t>
      </w:r>
    </w:p>
    <w:p>
      <w:pPr>
        <w:spacing w:line="360" w:lineRule="auto"/>
        <w:rPr>
          <w:rFonts w:hint="eastAsia" w:ascii="宋体" w:hAnsi="宋体"/>
          <w:bCs/>
          <w:sz w:val="24"/>
        </w:rPr>
      </w:pPr>
      <w:r>
        <w:rPr>
          <w:rFonts w:hint="eastAsia" w:ascii="宋体" w:hAnsi="宋体"/>
          <w:bCs/>
          <w:sz w:val="24"/>
        </w:rPr>
        <w:t xml:space="preserve">    投标文件根据以上所述顺序，装订成册，正本一份，副本四份，装入“询价文件”密封袋中。</w:t>
      </w:r>
    </w:p>
    <w:p>
      <w:pPr>
        <w:spacing w:line="360" w:lineRule="auto"/>
        <w:ind w:left="1" w:firstLine="480" w:firstLineChars="200"/>
        <w:rPr>
          <w:rFonts w:hint="eastAsia" w:ascii="宋体" w:hAnsi="宋体"/>
          <w:bCs/>
          <w:sz w:val="24"/>
        </w:rPr>
      </w:pPr>
      <w:r>
        <w:rPr>
          <w:rFonts w:hint="eastAsia" w:ascii="宋体" w:hAnsi="宋体"/>
          <w:sz w:val="24"/>
        </w:rPr>
        <w:t>询价响应文件应密封封装，并明确注明“招标编号或标项或标号或项目名称、询价相应人名称”字样，同时封口处加盖骑缝单位公章，可再由法定代表人或法定代表授权委托人签字或盖章</w:t>
      </w:r>
      <w:r>
        <w:rPr>
          <w:rFonts w:hint="eastAsia" w:ascii="宋体" w:hAnsi="宋体"/>
          <w:kern w:val="0"/>
          <w:sz w:val="24"/>
        </w:rPr>
        <w:t>。</w:t>
      </w:r>
    </w:p>
    <w:p>
      <w:pPr>
        <w:spacing w:line="360" w:lineRule="auto"/>
        <w:ind w:firstLine="480" w:firstLineChars="200"/>
        <w:jc w:val="left"/>
        <w:rPr>
          <w:rFonts w:hint="eastAsia" w:ascii="宋体" w:hAnsi="宋体"/>
          <w:bCs/>
          <w:sz w:val="24"/>
        </w:rPr>
      </w:pPr>
      <w:r>
        <w:rPr>
          <w:rFonts w:hint="eastAsia" w:ascii="宋体" w:hAnsi="宋体"/>
          <w:bCs/>
          <w:sz w:val="24"/>
        </w:rPr>
        <w:t>5. 投标报价</w:t>
      </w:r>
    </w:p>
    <w:p>
      <w:pPr>
        <w:pStyle w:val="4"/>
        <w:spacing w:line="360" w:lineRule="auto"/>
        <w:ind w:firstLine="480" w:firstLineChars="200"/>
        <w:jc w:val="left"/>
        <w:rPr>
          <w:rFonts w:hint="eastAsia" w:hAnsi="宋体"/>
          <w:sz w:val="24"/>
          <w:szCs w:val="24"/>
        </w:rPr>
      </w:pPr>
      <w:r>
        <w:rPr>
          <w:rFonts w:hint="eastAsia" w:hAnsi="宋体"/>
          <w:sz w:val="24"/>
          <w:szCs w:val="24"/>
        </w:rPr>
        <w:t>5.1投标人应按询价通知书中《报价一览表》格式填写，都用人民币报价。</w:t>
      </w:r>
    </w:p>
    <w:p>
      <w:pPr>
        <w:pStyle w:val="4"/>
        <w:spacing w:line="360" w:lineRule="auto"/>
        <w:ind w:firstLine="480" w:firstLineChars="200"/>
        <w:jc w:val="left"/>
        <w:rPr>
          <w:rFonts w:hint="eastAsia" w:hAnsi="宋体"/>
          <w:sz w:val="24"/>
          <w:szCs w:val="24"/>
        </w:rPr>
      </w:pPr>
      <w:r>
        <w:rPr>
          <w:rFonts w:hint="eastAsia" w:hAnsi="宋体"/>
          <w:sz w:val="24"/>
          <w:szCs w:val="24"/>
        </w:rPr>
        <w:t>5.2</w:t>
      </w:r>
      <w:r>
        <w:rPr>
          <w:rFonts w:hint="eastAsia" w:hAnsi="宋体"/>
          <w:sz w:val="24"/>
        </w:rPr>
        <w:t>报价为采购人可以合格使用设备和服务的价格，包括</w:t>
      </w:r>
      <w:r>
        <w:rPr>
          <w:rFonts w:hint="eastAsia" w:hAnsi="宋体"/>
          <w:kern w:val="0"/>
          <w:sz w:val="24"/>
        </w:rPr>
        <w:t>人工费（包含后续日常保养人工费）、项目实施所需全部设备及零部件更换的材料费、机械费、措施费、企业管理费、</w:t>
      </w:r>
      <w:r>
        <w:rPr>
          <w:rFonts w:hint="eastAsia" w:hAnsi="宋体"/>
          <w:sz w:val="24"/>
          <w:szCs w:val="24"/>
        </w:rPr>
        <w:t>利润、税金及相关配合费等一切费用。</w:t>
      </w:r>
    </w:p>
    <w:p>
      <w:pPr>
        <w:pStyle w:val="4"/>
        <w:spacing w:line="360" w:lineRule="auto"/>
        <w:ind w:firstLine="480" w:firstLineChars="200"/>
        <w:jc w:val="left"/>
        <w:rPr>
          <w:rFonts w:hint="eastAsia" w:hAnsi="宋体"/>
          <w:sz w:val="24"/>
          <w:szCs w:val="24"/>
        </w:rPr>
      </w:pPr>
      <w:r>
        <w:rPr>
          <w:rFonts w:hint="eastAsia" w:hAnsi="宋体"/>
          <w:sz w:val="24"/>
          <w:szCs w:val="24"/>
        </w:rPr>
        <w:t>5.3询价通知书未列明，而投标人认为必需的费用也需列入报价。</w:t>
      </w:r>
    </w:p>
    <w:p>
      <w:pPr>
        <w:tabs>
          <w:tab w:val="left" w:pos="525"/>
        </w:tabs>
        <w:spacing w:line="360" w:lineRule="auto"/>
        <w:ind w:firstLine="480" w:firstLineChars="200"/>
        <w:jc w:val="left"/>
        <w:rPr>
          <w:rFonts w:hint="eastAsia" w:ascii="宋体" w:hAnsi="宋体"/>
          <w:sz w:val="24"/>
        </w:rPr>
      </w:pPr>
      <w:r>
        <w:rPr>
          <w:rFonts w:hint="eastAsia" w:ascii="宋体" w:hAnsi="宋体"/>
          <w:sz w:val="24"/>
        </w:rPr>
        <w:t>5.4投标报价只允许有一个报价，有选择的报价将不予接受。</w:t>
      </w:r>
    </w:p>
    <w:p>
      <w:pPr>
        <w:spacing w:line="360" w:lineRule="auto"/>
        <w:ind w:firstLine="480" w:firstLineChars="200"/>
        <w:jc w:val="left"/>
        <w:rPr>
          <w:rFonts w:hint="eastAsia" w:ascii="宋体" w:hAnsi="宋体"/>
          <w:bCs/>
          <w:sz w:val="24"/>
        </w:rPr>
      </w:pPr>
      <w:r>
        <w:rPr>
          <w:rFonts w:hint="eastAsia" w:ascii="宋体" w:hAnsi="宋体"/>
          <w:bCs/>
          <w:sz w:val="24"/>
        </w:rPr>
        <w:t>6．授予合同</w:t>
      </w:r>
    </w:p>
    <w:p>
      <w:pPr>
        <w:spacing w:line="360" w:lineRule="auto"/>
        <w:ind w:firstLine="480" w:firstLineChars="200"/>
        <w:jc w:val="left"/>
        <w:rPr>
          <w:rFonts w:hint="eastAsia" w:ascii="宋体" w:hAnsi="宋体"/>
          <w:sz w:val="24"/>
        </w:rPr>
      </w:pPr>
      <w:r>
        <w:rPr>
          <w:rFonts w:hint="eastAsia" w:ascii="宋体" w:hAnsi="宋体"/>
          <w:sz w:val="24"/>
        </w:rPr>
        <w:t>6.1中标结果经采购人确认后如无异议，向中标人签发中标通知书。</w:t>
      </w:r>
    </w:p>
    <w:p>
      <w:pPr>
        <w:spacing w:line="360" w:lineRule="auto"/>
        <w:ind w:firstLine="480" w:firstLineChars="200"/>
        <w:jc w:val="left"/>
        <w:rPr>
          <w:rFonts w:hint="eastAsia" w:ascii="宋体" w:hAnsi="宋体"/>
          <w:sz w:val="24"/>
        </w:rPr>
      </w:pPr>
      <w:r>
        <w:rPr>
          <w:rFonts w:hint="eastAsia" w:ascii="宋体" w:hAnsi="宋体"/>
          <w:sz w:val="24"/>
        </w:rPr>
        <w:t>6.2中标人须在中标通知书发出30日内按询价通知书和中标供应商投标文件的约定，凭中标通知书和采购人在约定的时间、地点，由法定代表人或授权委托人与采购人签订书面合同。</w:t>
      </w:r>
    </w:p>
    <w:p>
      <w:pPr>
        <w:spacing w:line="360" w:lineRule="auto"/>
        <w:ind w:firstLine="480" w:firstLineChars="200"/>
        <w:rPr>
          <w:rFonts w:hint="eastAsia" w:hAnsi="宋体" w:cs="宋体"/>
          <w:sz w:val="24"/>
        </w:rPr>
      </w:pPr>
      <w:r>
        <w:rPr>
          <w:rFonts w:hint="eastAsia" w:ascii="宋体" w:hAnsi="宋体"/>
          <w:color w:val="000000"/>
          <w:sz w:val="24"/>
          <w:lang w:bidi="ar"/>
        </w:rPr>
        <w:t>6.3</w:t>
      </w:r>
      <w:r>
        <w:rPr>
          <w:rFonts w:hint="eastAsia" w:ascii="宋体" w:hAnsi="宋体" w:cs="宋体"/>
          <w:color w:val="000000"/>
          <w:sz w:val="24"/>
          <w:lang w:bidi="ar"/>
        </w:rPr>
        <w:t>中标人在与招标人签订合同之前十（</w:t>
      </w:r>
      <w:r>
        <w:rPr>
          <w:rFonts w:hint="eastAsia" w:ascii="宋体" w:hAnsi="宋体"/>
          <w:color w:val="000000"/>
          <w:sz w:val="24"/>
          <w:lang w:bidi="ar"/>
        </w:rPr>
        <w:t>10）天内，用现金/汇票等形式向招标人提交中标金额5%的履约保证金。</w:t>
      </w:r>
      <w:r>
        <w:rPr>
          <w:rFonts w:hint="eastAsia" w:ascii="宋体" w:hAnsi="宋体" w:cs="宋体"/>
          <w:sz w:val="24"/>
        </w:rPr>
        <w:t>项目验收合格后转为质保金，</w:t>
      </w:r>
      <w:r>
        <w:rPr>
          <w:rFonts w:hint="eastAsia" w:ascii="宋体" w:hAnsi="宋体" w:cs="宋体"/>
          <w:bCs/>
          <w:sz w:val="24"/>
          <w:lang w:bidi="ar"/>
        </w:rPr>
        <w:t>待质保期满1年后不计息退还。</w:t>
      </w:r>
    </w:p>
    <w:p>
      <w:pPr>
        <w:spacing w:line="360" w:lineRule="auto"/>
        <w:ind w:firstLine="480" w:firstLineChars="200"/>
        <w:jc w:val="left"/>
        <w:rPr>
          <w:rFonts w:hint="eastAsia" w:ascii="宋体" w:hAnsi="宋体"/>
          <w:b/>
          <w:sz w:val="24"/>
        </w:rPr>
      </w:pPr>
      <w:r>
        <w:rPr>
          <w:rFonts w:hint="eastAsia" w:ascii="宋体" w:hAnsi="宋体"/>
          <w:bCs/>
          <w:sz w:val="24"/>
        </w:rPr>
        <w:t>7. 投标文件有下列情形之一的作废标（无效标）处理：</w:t>
      </w:r>
    </w:p>
    <w:p>
      <w:pPr>
        <w:snapToGrid w:val="0"/>
        <w:spacing w:line="360" w:lineRule="auto"/>
        <w:ind w:firstLine="480" w:firstLineChars="200"/>
        <w:jc w:val="left"/>
        <w:rPr>
          <w:rFonts w:hint="eastAsia" w:ascii="宋体" w:hAnsi="宋体"/>
          <w:sz w:val="24"/>
        </w:rPr>
      </w:pPr>
      <w:r>
        <w:rPr>
          <w:rFonts w:hint="eastAsia" w:ascii="宋体" w:hAnsi="宋体"/>
          <w:sz w:val="24"/>
        </w:rPr>
        <w:t>7.1 超过投标截止时间送交的；</w:t>
      </w:r>
    </w:p>
    <w:p>
      <w:pPr>
        <w:snapToGrid w:val="0"/>
        <w:spacing w:line="360" w:lineRule="auto"/>
        <w:ind w:firstLine="448" w:firstLineChars="200"/>
        <w:jc w:val="left"/>
        <w:rPr>
          <w:rFonts w:hint="eastAsia" w:ascii="宋体" w:hAnsi="宋体"/>
          <w:b/>
          <w:sz w:val="24"/>
        </w:rPr>
      </w:pPr>
      <w:r>
        <w:rPr>
          <w:rFonts w:hint="eastAsia" w:ascii="宋体" w:hAnsi="宋体"/>
          <w:spacing w:val="-8"/>
          <w:sz w:val="24"/>
        </w:rPr>
        <w:t>7.2投标文件包装未按照询价通知书规定要求密封、签署、盖章的</w:t>
      </w:r>
      <w:r>
        <w:rPr>
          <w:rFonts w:hint="eastAsia" w:ascii="宋体" w:hAnsi="宋体"/>
          <w:b/>
          <w:sz w:val="24"/>
        </w:rPr>
        <w:t>；</w:t>
      </w:r>
    </w:p>
    <w:p>
      <w:pPr>
        <w:snapToGrid w:val="0"/>
        <w:spacing w:line="360" w:lineRule="auto"/>
        <w:ind w:firstLine="480" w:firstLineChars="200"/>
        <w:jc w:val="left"/>
        <w:rPr>
          <w:rFonts w:hint="eastAsia" w:ascii="宋体" w:hAnsi="宋体"/>
          <w:sz w:val="24"/>
        </w:rPr>
      </w:pPr>
      <w:r>
        <w:rPr>
          <w:rFonts w:hint="eastAsia" w:ascii="宋体" w:hAnsi="宋体"/>
          <w:sz w:val="24"/>
        </w:rPr>
        <w:t>7.3 法</w:t>
      </w:r>
      <w:r>
        <w:rPr>
          <w:rFonts w:hint="eastAsia" w:ascii="宋体" w:hAnsi="宋体"/>
          <w:spacing w:val="-8"/>
          <w:sz w:val="24"/>
        </w:rPr>
        <w:t>定代表人授权委托书填写不全、错误的；</w:t>
      </w:r>
    </w:p>
    <w:p>
      <w:pPr>
        <w:tabs>
          <w:tab w:val="left" w:pos="3870"/>
          <w:tab w:val="left" w:pos="4085"/>
        </w:tabs>
        <w:snapToGrid w:val="0"/>
        <w:spacing w:line="360" w:lineRule="auto"/>
        <w:ind w:firstLine="480" w:firstLineChars="200"/>
        <w:jc w:val="left"/>
        <w:rPr>
          <w:rFonts w:hint="eastAsia" w:ascii="宋体" w:hAnsi="宋体"/>
          <w:sz w:val="24"/>
        </w:rPr>
      </w:pPr>
      <w:r>
        <w:rPr>
          <w:rFonts w:hint="eastAsia" w:ascii="宋体" w:hAnsi="宋体"/>
          <w:sz w:val="24"/>
        </w:rPr>
        <w:t>7.4 投标人未能出具身份证明或与法定代表人授权委托人身份不符的；</w:t>
      </w:r>
    </w:p>
    <w:p>
      <w:pPr>
        <w:tabs>
          <w:tab w:val="left" w:pos="3870"/>
          <w:tab w:val="left" w:pos="4085"/>
        </w:tabs>
        <w:snapToGrid w:val="0"/>
        <w:spacing w:line="360" w:lineRule="auto"/>
        <w:ind w:firstLine="480" w:firstLineChars="200"/>
        <w:jc w:val="left"/>
        <w:rPr>
          <w:rFonts w:hint="eastAsia" w:ascii="宋体" w:hAnsi="宋体"/>
          <w:sz w:val="24"/>
        </w:rPr>
      </w:pPr>
      <w:r>
        <w:rPr>
          <w:rFonts w:hint="eastAsia" w:ascii="宋体" w:hAnsi="宋体"/>
          <w:kern w:val="0"/>
          <w:sz w:val="24"/>
        </w:rPr>
        <w:t>7.5</w:t>
      </w:r>
      <w:r>
        <w:rPr>
          <w:rFonts w:hint="eastAsia" w:ascii="宋体" w:hAnsi="宋体"/>
          <w:sz w:val="24"/>
        </w:rPr>
        <w:t>投标文件中的投标函未加盖投标人的企业及企业法定代表人印章或填写错误的；</w:t>
      </w:r>
    </w:p>
    <w:p>
      <w:pPr>
        <w:tabs>
          <w:tab w:val="left" w:pos="3870"/>
          <w:tab w:val="left" w:pos="4085"/>
        </w:tabs>
        <w:snapToGrid w:val="0"/>
        <w:spacing w:line="360" w:lineRule="auto"/>
        <w:ind w:firstLine="480" w:firstLineChars="200"/>
        <w:jc w:val="left"/>
        <w:rPr>
          <w:rFonts w:hint="eastAsia" w:ascii="宋体" w:hAnsi="宋体"/>
          <w:kern w:val="0"/>
          <w:sz w:val="24"/>
        </w:rPr>
      </w:pPr>
      <w:r>
        <w:rPr>
          <w:rFonts w:hint="eastAsia" w:ascii="宋体" w:hAnsi="宋体"/>
          <w:kern w:val="0"/>
          <w:sz w:val="24"/>
        </w:rPr>
        <w:t>7.6</w:t>
      </w:r>
      <w:r>
        <w:rPr>
          <w:rFonts w:hint="eastAsia" w:ascii="宋体" w:hAnsi="宋体"/>
          <w:sz w:val="24"/>
        </w:rPr>
        <w:t>投标人递交两份或两份以上内容不同的投标书，且未声明哪一份有效的；</w:t>
      </w:r>
    </w:p>
    <w:p>
      <w:pPr>
        <w:tabs>
          <w:tab w:val="left" w:pos="3870"/>
          <w:tab w:val="left" w:pos="4085"/>
        </w:tabs>
        <w:snapToGrid w:val="0"/>
        <w:spacing w:line="360" w:lineRule="auto"/>
        <w:ind w:firstLine="480" w:firstLineChars="200"/>
        <w:jc w:val="left"/>
        <w:rPr>
          <w:rFonts w:hint="eastAsia" w:ascii="宋体" w:hAnsi="宋体"/>
          <w:sz w:val="24"/>
        </w:rPr>
      </w:pPr>
      <w:r>
        <w:rPr>
          <w:rFonts w:hint="eastAsia" w:ascii="宋体" w:hAnsi="宋体"/>
          <w:kern w:val="0"/>
          <w:sz w:val="24"/>
        </w:rPr>
        <w:t xml:space="preserve">7.7 </w:t>
      </w:r>
      <w:r>
        <w:rPr>
          <w:rFonts w:hint="eastAsia" w:ascii="宋体" w:hAnsi="宋体"/>
          <w:sz w:val="24"/>
        </w:rPr>
        <w:t>报价一经涂改，未在涂改处加盖投标单位公章或者授权委托人签字或盖章的；</w:t>
      </w:r>
    </w:p>
    <w:p>
      <w:pPr>
        <w:pStyle w:val="4"/>
        <w:snapToGrid w:val="0"/>
        <w:spacing w:line="360" w:lineRule="auto"/>
        <w:ind w:firstLine="480" w:firstLineChars="200"/>
        <w:jc w:val="left"/>
        <w:rPr>
          <w:rFonts w:hint="eastAsia" w:hAnsi="宋体"/>
          <w:sz w:val="24"/>
          <w:szCs w:val="24"/>
        </w:rPr>
      </w:pPr>
      <w:r>
        <w:rPr>
          <w:rFonts w:hint="eastAsia" w:hAnsi="宋体"/>
          <w:sz w:val="24"/>
          <w:szCs w:val="24"/>
        </w:rPr>
        <w:t>7.8未按规定的格式填写，内容不全或主要实质性内容字迹模糊辨认不清；</w:t>
      </w:r>
    </w:p>
    <w:p>
      <w:pPr>
        <w:tabs>
          <w:tab w:val="left" w:pos="3870"/>
          <w:tab w:val="left" w:pos="4085"/>
        </w:tabs>
        <w:snapToGrid w:val="0"/>
        <w:spacing w:line="360" w:lineRule="auto"/>
        <w:ind w:firstLine="480" w:firstLineChars="200"/>
        <w:jc w:val="left"/>
        <w:rPr>
          <w:rFonts w:hint="eastAsia" w:ascii="宋体" w:hAnsi="宋体"/>
          <w:kern w:val="0"/>
          <w:sz w:val="24"/>
        </w:rPr>
      </w:pPr>
      <w:r>
        <w:rPr>
          <w:rFonts w:hint="eastAsia" w:ascii="宋体" w:hAnsi="宋体"/>
          <w:sz w:val="24"/>
        </w:rPr>
        <w:t>7.9对招标项目技术规格未详细应答或未能说明投标服务的有关技术规格、偏离情况的，致使其技术文件无法评审的；</w:t>
      </w:r>
    </w:p>
    <w:p>
      <w:pPr>
        <w:tabs>
          <w:tab w:val="left" w:pos="3870"/>
          <w:tab w:val="left" w:pos="4085"/>
        </w:tabs>
        <w:snapToGrid w:val="0"/>
        <w:spacing w:line="360" w:lineRule="auto"/>
        <w:ind w:firstLine="480" w:firstLineChars="200"/>
        <w:jc w:val="left"/>
        <w:rPr>
          <w:rFonts w:hint="eastAsia" w:ascii="宋体" w:hAnsi="宋体"/>
          <w:sz w:val="24"/>
        </w:rPr>
      </w:pPr>
      <w:r>
        <w:rPr>
          <w:rFonts w:hint="eastAsia" w:ascii="宋体" w:hAnsi="宋体"/>
          <w:sz w:val="24"/>
        </w:rPr>
        <w:t>7.10如发现供应商的报价明显高于其市场报价或低于成本价，且无法提供相关证明材料和合理书面说明的 ；</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7.11本项目业主上限价95000.00元。符合招标文件要求且低于上限价的投标报价为有效报价，投标人报价不得低于所有有效投标平均价的85%。否则不得中标。</w:t>
      </w:r>
    </w:p>
    <w:p>
      <w:pPr>
        <w:spacing w:line="360" w:lineRule="auto"/>
        <w:ind w:firstLine="480" w:firstLineChars="200"/>
        <w:rPr>
          <w:rFonts w:hint="eastAsia" w:ascii="宋体" w:hAnsi="宋体"/>
          <w:sz w:val="24"/>
        </w:rPr>
      </w:pPr>
      <w:r>
        <w:rPr>
          <w:rFonts w:hint="eastAsia" w:ascii="宋体" w:hAnsi="宋体"/>
          <w:sz w:val="24"/>
        </w:rPr>
        <w:t>7.12投标文件未实质性响应询价通知书要求的；</w:t>
      </w:r>
    </w:p>
    <w:p>
      <w:pPr>
        <w:spacing w:line="360" w:lineRule="auto"/>
        <w:ind w:firstLine="480" w:firstLineChars="200"/>
        <w:rPr>
          <w:rFonts w:hint="eastAsia" w:ascii="宋体" w:hAnsi="宋体"/>
          <w:sz w:val="24"/>
        </w:rPr>
      </w:pPr>
      <w:r>
        <w:rPr>
          <w:rFonts w:hint="eastAsia" w:ascii="宋体" w:hAnsi="宋体"/>
          <w:sz w:val="24"/>
        </w:rPr>
        <w:t>7.13投标文件中未提供投标承诺书或不按规定填写的；</w:t>
      </w:r>
    </w:p>
    <w:p>
      <w:pPr>
        <w:spacing w:line="360" w:lineRule="auto"/>
        <w:ind w:firstLine="480" w:firstLineChars="200"/>
        <w:rPr>
          <w:rFonts w:hint="eastAsia" w:ascii="宋体" w:hAnsi="宋体"/>
          <w:sz w:val="24"/>
        </w:rPr>
      </w:pPr>
      <w:r>
        <w:rPr>
          <w:rFonts w:hint="eastAsia" w:ascii="宋体" w:hAnsi="宋体"/>
          <w:sz w:val="24"/>
        </w:rPr>
        <w:t>7.14评标委员会认定有重大偏差的；</w:t>
      </w:r>
    </w:p>
    <w:p>
      <w:pPr>
        <w:spacing w:line="360" w:lineRule="auto"/>
        <w:ind w:firstLine="480" w:firstLineChars="200"/>
        <w:rPr>
          <w:rFonts w:hint="eastAsia" w:ascii="宋体" w:hAnsi="宋体"/>
          <w:sz w:val="24"/>
        </w:rPr>
      </w:pPr>
      <w:r>
        <w:rPr>
          <w:rFonts w:hint="eastAsia" w:ascii="宋体" w:hAnsi="宋体"/>
          <w:sz w:val="24"/>
        </w:rPr>
        <w:t>7.15其他违反法律、法规的情形。</w:t>
      </w:r>
    </w:p>
    <w:p>
      <w:pPr>
        <w:spacing w:line="360" w:lineRule="auto"/>
        <w:ind w:firstLine="480" w:firstLineChars="200"/>
        <w:rPr>
          <w:rFonts w:hint="eastAsia" w:ascii="宋体" w:hAnsi="宋体"/>
          <w:sz w:val="24"/>
        </w:rPr>
      </w:pPr>
      <w:r>
        <w:rPr>
          <w:rFonts w:hint="eastAsia" w:ascii="宋体" w:hAnsi="宋体"/>
          <w:sz w:val="24"/>
        </w:rPr>
        <w:t>7.16同时出现以下两种不一致的，按照前款规定的顺序修正。修正后的报价按照有关规定经投票人确认后产生约束力，投标人不确认的，其投标无效。</w:t>
      </w:r>
    </w:p>
    <w:p>
      <w:pPr>
        <w:spacing w:line="360" w:lineRule="auto"/>
        <w:ind w:firstLine="480" w:firstLineChars="200"/>
        <w:rPr>
          <w:rFonts w:hint="eastAsia" w:ascii="宋体" w:hAnsi="宋体"/>
          <w:sz w:val="24"/>
        </w:rPr>
      </w:pPr>
      <w:r>
        <w:rPr>
          <w:rFonts w:hint="eastAsia" w:ascii="宋体" w:hAnsi="宋体"/>
          <w:sz w:val="24"/>
        </w:rPr>
        <w:t>1投标文件中开标一览表（报价表）内容与投标文件中相应内容不一致的，以开标一览表（报价表）</w:t>
      </w:r>
    </w:p>
    <w:p>
      <w:pPr>
        <w:spacing w:line="360" w:lineRule="auto"/>
        <w:ind w:firstLine="480" w:firstLineChars="200"/>
        <w:rPr>
          <w:rFonts w:hint="eastAsia" w:ascii="宋体" w:hAnsi="宋体"/>
          <w:sz w:val="24"/>
        </w:rPr>
      </w:pPr>
      <w:r>
        <w:rPr>
          <w:rFonts w:hint="eastAsia" w:ascii="宋体" w:hAnsi="宋体"/>
          <w:sz w:val="24"/>
        </w:rPr>
        <w:t>2大写金额和小写金额不一致的，以大写金额为准。</w:t>
      </w:r>
    </w:p>
    <w:p>
      <w:pPr>
        <w:spacing w:line="360" w:lineRule="auto"/>
        <w:ind w:firstLine="480" w:firstLineChars="200"/>
        <w:rPr>
          <w:rFonts w:hint="eastAsia" w:ascii="宋体" w:hAnsi="宋体"/>
          <w:sz w:val="24"/>
        </w:rPr>
      </w:pPr>
      <w:r>
        <w:rPr>
          <w:rFonts w:hint="eastAsia" w:ascii="宋体" w:hAnsi="宋体"/>
          <w:sz w:val="24"/>
        </w:rPr>
        <w:t>3单价金额小数点或者百分比有明显错位的，以开标一览表的总价为准，并修改单价。</w:t>
      </w:r>
    </w:p>
    <w:p>
      <w:pPr>
        <w:spacing w:line="360" w:lineRule="auto"/>
        <w:ind w:firstLine="480" w:firstLineChars="200"/>
        <w:rPr>
          <w:rFonts w:ascii="宋体" w:hAnsi="宋体"/>
          <w:sz w:val="24"/>
        </w:rPr>
      </w:pPr>
      <w:r>
        <w:rPr>
          <w:rFonts w:hint="eastAsia" w:ascii="宋体" w:hAnsi="宋体"/>
          <w:sz w:val="24"/>
        </w:rPr>
        <w:t>4总价金额与按单价汇总金额不一致的，以总价为准，并修改单价；</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b/>
          <w:sz w:val="24"/>
        </w:rPr>
      </w:pPr>
      <w:r>
        <w:rPr>
          <w:rFonts w:hint="eastAsia" w:ascii="宋体" w:hAnsi="宋体"/>
          <w:sz w:val="24"/>
        </w:rPr>
        <w:cr/>
      </w:r>
      <w:r>
        <w:rPr>
          <w:rFonts w:hint="eastAsia" w:ascii="宋体" w:hAnsi="宋体"/>
          <w:b/>
          <w:sz w:val="24"/>
        </w:rPr>
        <w:t>二、</w:t>
      </w:r>
      <w:r>
        <w:rPr>
          <w:rFonts w:hint="eastAsia"/>
          <w:b/>
          <w:sz w:val="28"/>
          <w:szCs w:val="28"/>
        </w:rPr>
        <w:t>询价内容、技术要求及期限</w:t>
      </w:r>
      <w:r>
        <w:rPr>
          <w:rFonts w:hint="eastAsia" w:ascii="宋体" w:hAnsi="宋体"/>
          <w:b/>
          <w:sz w:val="24"/>
        </w:rPr>
        <w:t>：</w:t>
      </w:r>
      <w:bookmarkStart w:id="0" w:name="_Toc6636"/>
    </w:p>
    <w:bookmarkEnd w:id="0"/>
    <w:p>
      <w:pPr>
        <w:numPr>
          <w:ilvl w:val="0"/>
          <w:numId w:val="4"/>
        </w:numPr>
        <w:spacing w:line="276" w:lineRule="auto"/>
        <w:rPr>
          <w:rFonts w:hint="eastAsia" w:hAnsi="宋体" w:cs="宋体"/>
          <w:b/>
          <w:bCs/>
          <w:sz w:val="24"/>
        </w:rPr>
      </w:pPr>
      <w:r>
        <w:rPr>
          <w:rFonts w:hint="eastAsia" w:hAnsi="宋体" w:cs="宋体"/>
          <w:b/>
          <w:bCs/>
          <w:sz w:val="24"/>
        </w:rPr>
        <w:t>工程概况</w:t>
      </w:r>
    </w:p>
    <w:p>
      <w:pPr>
        <w:snapToGrid w:val="0"/>
        <w:spacing w:line="360" w:lineRule="auto"/>
        <w:ind w:firstLine="464" w:firstLineChars="200"/>
        <w:jc w:val="left"/>
        <w:rPr>
          <w:rFonts w:hint="eastAsia" w:hAnsi="宋体"/>
          <w:spacing w:val="-4"/>
          <w:sz w:val="24"/>
          <w:szCs w:val="22"/>
        </w:rPr>
      </w:pPr>
      <w:r>
        <w:rPr>
          <w:rFonts w:hint="eastAsia" w:hAnsi="宋体"/>
          <w:spacing w:val="-4"/>
          <w:sz w:val="24"/>
          <w:szCs w:val="22"/>
        </w:rPr>
        <w:t>曹娥江大闸枢纽位于浙江省绍兴市，钱塘江下游南岸主要支流曹娥江河口，闸址距绍兴市区约30km。曹娥江大闸枢纽工程是国家批准实施的大I型水利项目，是中国第一河口大闸，是省“五大百亿”工程浙东引水的重要枢纽。</w:t>
      </w:r>
    </w:p>
    <w:p>
      <w:pPr>
        <w:spacing w:line="276" w:lineRule="auto"/>
        <w:rPr>
          <w:rFonts w:hint="eastAsia" w:hAnsi="宋体" w:cs="宋体"/>
          <w:b/>
          <w:bCs/>
          <w:sz w:val="24"/>
        </w:rPr>
      </w:pPr>
      <w:r>
        <w:rPr>
          <w:rFonts w:hint="eastAsia" w:hAnsi="宋体" w:cs="宋体"/>
          <w:b/>
          <w:bCs/>
          <w:sz w:val="24"/>
        </w:rPr>
        <w:t>2</w:t>
      </w:r>
      <w:r>
        <w:rPr>
          <w:rFonts w:hint="eastAsia" w:hAnsi="宋体" w:cs="宋体"/>
          <w:b/>
          <w:bCs/>
          <w:sz w:val="24"/>
          <w:lang w:eastAsia="zh-CN"/>
        </w:rPr>
        <w:t>、</w:t>
      </w:r>
      <w:r>
        <w:rPr>
          <w:rFonts w:hint="eastAsia" w:hAnsi="宋体" w:cs="宋体"/>
          <w:b/>
          <w:bCs/>
          <w:sz w:val="24"/>
        </w:rPr>
        <w:t>项目实施依据</w:t>
      </w:r>
    </w:p>
    <w:p>
      <w:pPr>
        <w:snapToGrid w:val="0"/>
        <w:spacing w:line="360" w:lineRule="auto"/>
        <w:ind w:firstLine="464" w:firstLineChars="200"/>
        <w:jc w:val="left"/>
        <w:rPr>
          <w:rFonts w:hint="eastAsia" w:hAnsi="宋体"/>
          <w:spacing w:val="-4"/>
          <w:sz w:val="24"/>
          <w:szCs w:val="22"/>
        </w:rPr>
      </w:pPr>
      <w:r>
        <w:rPr>
          <w:rFonts w:hint="eastAsia" w:hAnsi="宋体"/>
          <w:spacing w:val="-4"/>
          <w:sz w:val="24"/>
          <w:szCs w:val="22"/>
        </w:rPr>
        <w:t>根据建筑装修质量验收规范GB50210-2001轻钢龙骨隔墙产品规格标准</w:t>
      </w:r>
    </w:p>
    <w:p>
      <w:pPr>
        <w:snapToGrid w:val="0"/>
        <w:spacing w:line="360" w:lineRule="auto"/>
        <w:ind w:firstLine="464" w:firstLineChars="200"/>
        <w:jc w:val="left"/>
        <w:rPr>
          <w:rFonts w:hint="eastAsia" w:hAnsi="宋体"/>
          <w:spacing w:val="-4"/>
          <w:sz w:val="24"/>
          <w:szCs w:val="22"/>
        </w:rPr>
      </w:pPr>
      <w:r>
        <w:rPr>
          <w:rFonts w:hint="eastAsia" w:hAnsi="宋体"/>
          <w:spacing w:val="-4"/>
          <w:sz w:val="24"/>
          <w:szCs w:val="22"/>
        </w:rPr>
        <w:t>根据住宅装饰装修工程施工规范GB50327-2001</w:t>
      </w:r>
      <w:r>
        <w:rPr>
          <w:rFonts w:hint="eastAsia" w:ascii="宋体" w:hAnsi="宋体" w:cs="宋体"/>
          <w:sz w:val="24"/>
        </w:rPr>
        <w:t>及国家相应的规范标准执行。</w:t>
      </w:r>
    </w:p>
    <w:p>
      <w:pPr>
        <w:snapToGrid w:val="0"/>
        <w:spacing w:line="360" w:lineRule="auto"/>
        <w:ind w:firstLine="464" w:firstLineChars="200"/>
        <w:jc w:val="left"/>
        <w:rPr>
          <w:rFonts w:hint="eastAsia" w:hAnsi="宋体"/>
          <w:spacing w:val="-4"/>
          <w:sz w:val="24"/>
          <w:szCs w:val="22"/>
        </w:rPr>
      </w:pPr>
      <w:r>
        <w:rPr>
          <w:rFonts w:hint="eastAsia" w:hAnsi="宋体"/>
          <w:spacing w:val="-4"/>
          <w:sz w:val="24"/>
          <w:szCs w:val="22"/>
        </w:rPr>
        <w:t>根据2020年12月28日、2021年公司安全检查提出整改的要求，对存在的问题进行整改。</w:t>
      </w:r>
    </w:p>
    <w:p>
      <w:pPr>
        <w:spacing w:line="276" w:lineRule="auto"/>
        <w:rPr>
          <w:rFonts w:hint="eastAsia" w:hAnsi="宋体" w:cs="宋体"/>
          <w:b/>
          <w:bCs/>
          <w:sz w:val="24"/>
        </w:rPr>
      </w:pPr>
      <w:r>
        <w:rPr>
          <w:rFonts w:hint="eastAsia" w:hAnsi="宋体" w:cs="宋体"/>
          <w:b/>
          <w:bCs/>
          <w:sz w:val="24"/>
        </w:rPr>
        <w:t>3、施工内容及要求</w:t>
      </w:r>
    </w:p>
    <w:p>
      <w:pPr>
        <w:numPr>
          <w:ilvl w:val="0"/>
          <w:numId w:val="5"/>
        </w:numPr>
        <w:spacing w:line="276" w:lineRule="auto"/>
        <w:ind w:firstLine="480" w:firstLineChars="200"/>
        <w:rPr>
          <w:rFonts w:hint="eastAsia" w:ascii="宋体" w:hAnsi="宋体" w:cs="宋体"/>
          <w:sz w:val="24"/>
        </w:rPr>
      </w:pPr>
      <w:r>
        <w:rPr>
          <w:rFonts w:hint="eastAsia" w:ascii="宋体" w:hAnsi="宋体" w:cs="宋体"/>
          <w:sz w:val="24"/>
        </w:rPr>
        <w:t>夹层隔墙采用双面防火型轻钢龙骨结构，防火墙面积约为37平方米。顶部和底部应采用沿顶龙骨和沿地龙骨。竖向应有竖向龙骨，在门框部位应有加强龙骨，门框尺寸约为1.3m*2m。横向应有横撑龙骨。其配件有支撑卡、卡托、角托、连接件和固定件等。内衬隔断龙骨采用Q75轻钢龙骨，双面防火板饰面厚度不低于10mm。主龙骨间距为1000mm，各主龙骨接头应错开，主龙骨要求平直，并安装牢固。防火板安装宜从中向两边依次安装，板间距不大于10mm，防为板安装后表面专用腻子刮平，底漆一道，防火涂料三道。厚度不低于300μm。不锈钢防火门2樘，尺寸为1.2m*2m。并配备5个尺寸为：2米（长）*2米（高）*0.6米（宽）载重100KG/层的4层活动货架。夹层地面清理干净后用1:3水泥砂浆找平，待表面凝固干燥后，做水泥脂，面涂防火油2遍。地面面积约260平方。并安装3盏</w:t>
      </w:r>
      <w:r>
        <w:rPr>
          <w:rFonts w:hint="eastAsia" w:ascii="宋体" w:hAnsi="宋体" w:cs="宋体"/>
          <w:szCs w:val="21"/>
        </w:rPr>
        <w:t>40W</w:t>
      </w:r>
      <w:r>
        <w:rPr>
          <w:rFonts w:hint="eastAsia" w:ascii="宋体" w:hAnsi="宋体" w:cs="宋体"/>
          <w:sz w:val="24"/>
        </w:rPr>
        <w:t>防爆照明灯及安要求安装二个消防烟感报警器，并配备5KG的</w:t>
      </w:r>
      <w:r>
        <w:rPr>
          <w:rFonts w:hint="eastAsia" w:ascii="宋体" w:hAnsi="宋体" w:cs="宋体"/>
          <w:szCs w:val="21"/>
        </w:rPr>
        <w:t>干粉</w:t>
      </w:r>
      <w:r>
        <w:rPr>
          <w:rFonts w:hint="eastAsia" w:ascii="宋体" w:hAnsi="宋体" w:cs="宋体"/>
          <w:sz w:val="24"/>
        </w:rPr>
        <w:t>灭火器4个。</w:t>
      </w:r>
    </w:p>
    <w:p>
      <w:pPr>
        <w:numPr>
          <w:ilvl w:val="0"/>
          <w:numId w:val="5"/>
        </w:numPr>
        <w:spacing w:line="276" w:lineRule="auto"/>
        <w:ind w:firstLine="480" w:firstLineChars="200"/>
        <w:rPr>
          <w:rFonts w:ascii="宋体" w:hAnsi="宋体" w:cs="宋体"/>
          <w:sz w:val="24"/>
        </w:rPr>
      </w:pPr>
      <w:r>
        <w:rPr>
          <w:rFonts w:hint="eastAsia" w:ascii="宋体" w:hAnsi="宋体" w:cs="宋体"/>
          <w:sz w:val="24"/>
        </w:rPr>
        <w:t>门机上游侧滑触线盖板因破损、变形需要重新制作。盖板根据现场要求采用翻盖式，单面用合页固定，总长度为24米，材质采用</w:t>
      </w:r>
      <w:r>
        <w:rPr>
          <w:rFonts w:ascii="Arial" w:hAnsi="Arial" w:cs="Arial"/>
          <w:sz w:val="24"/>
        </w:rPr>
        <w:t>≥</w:t>
      </w:r>
      <w:r>
        <w:rPr>
          <w:rFonts w:hint="eastAsia" w:ascii="宋体" w:hAnsi="宋体" w:cs="宋体"/>
          <w:sz w:val="24"/>
        </w:rPr>
        <w:t>6mm的铝板，每块板尺寸约为1.2m*0.75m，折边高度0.12m，每块盖板要有加强筋以增加板的承重强度，加强筋需进行折边处理且每块盖板加强筋数量不少于3条。</w:t>
      </w:r>
    </w:p>
    <w:p>
      <w:pPr>
        <w:spacing w:line="276" w:lineRule="auto"/>
        <w:ind w:firstLine="480" w:firstLineChars="200"/>
        <w:rPr>
          <w:rFonts w:ascii="宋体" w:hAnsi="宋体" w:cs="宋体"/>
          <w:sz w:val="24"/>
        </w:rPr>
      </w:pPr>
      <w:r>
        <w:rPr>
          <w:rFonts w:hint="eastAsia" w:ascii="宋体" w:hAnsi="宋体" w:cs="宋体"/>
          <w:sz w:val="24"/>
        </w:rPr>
        <w:t>3） 左、右岸集控楼、值班室等位置吊顶扣板脱落，损坏需修复，面积约40㎡。对脱落的进行重新安装，对损坏的扣板更换新的同规格的扣板后安装。</w:t>
      </w:r>
    </w:p>
    <w:p>
      <w:pPr>
        <w:spacing w:line="276" w:lineRule="auto"/>
        <w:ind w:firstLine="480" w:firstLineChars="200"/>
        <w:rPr>
          <w:rFonts w:ascii="宋体" w:hAnsi="宋体" w:cs="宋体"/>
          <w:sz w:val="24"/>
        </w:rPr>
      </w:pPr>
      <w:r>
        <w:rPr>
          <w:rFonts w:hint="eastAsia" w:ascii="宋体" w:hAnsi="宋体" w:cs="宋体"/>
          <w:sz w:val="24"/>
        </w:rPr>
        <w:t>4） 水泵房水泵底座、门机机房、护拦、左右鱼道油缸等液压设备及机械设备出现锈蚀的部位按要求进行防腐处理。面积约为200㎡。防腐涂层面漆材料、颜色、与现场原使用材料、颜色相同，并处理好新做涂层与原涂层的连接。</w:t>
      </w:r>
    </w:p>
    <w:p>
      <w:pPr>
        <w:spacing w:line="276" w:lineRule="auto"/>
        <w:ind w:firstLine="480" w:firstLineChars="200"/>
        <w:rPr>
          <w:rFonts w:hint="eastAsia" w:ascii="宋体" w:hAnsi="宋体" w:cs="宋体"/>
          <w:sz w:val="24"/>
        </w:rPr>
      </w:pPr>
      <w:r>
        <w:rPr>
          <w:rFonts w:hint="eastAsia" w:ascii="宋体" w:hAnsi="宋体" w:cs="宋体"/>
          <w:sz w:val="24"/>
        </w:rPr>
        <w:t>5） 左岸管道间口设置4层20格摆放式安全帽放置架。</w:t>
      </w:r>
    </w:p>
    <w:p>
      <w:pPr>
        <w:spacing w:line="276" w:lineRule="auto"/>
        <w:ind w:firstLine="480" w:firstLineChars="200"/>
        <w:rPr>
          <w:rFonts w:hint="eastAsia" w:ascii="宋体" w:hAnsi="宋体" w:cs="宋体"/>
          <w:sz w:val="24"/>
        </w:rPr>
      </w:pPr>
      <w:r>
        <w:rPr>
          <w:rFonts w:hint="eastAsia" w:ascii="宋体" w:hAnsi="宋体" w:cs="宋体"/>
          <w:sz w:val="24"/>
        </w:rPr>
        <w:t>6） 左右岸门库上游侧副抓梁正下方划黄色网状安全警示线，要求安“安全警示线的国家标准”执行。采用警示划线漆。外框黄色线条宽度为100㎜。警示线框划线区域为：左岸警示线划线长度约50米、右岸警示线划线长度约为25米；宽度约为2米，警示线框内绘制线条宽度为100㎜、线条之间间隔约为1000㎜、内部网格线与外边框夹角为45</w:t>
      </w:r>
      <w:r>
        <w:rPr>
          <w:rFonts w:ascii="宋体" w:hAnsi="宋体" w:cs="宋体"/>
          <w:sz w:val="24"/>
        </w:rPr>
        <w:t>°</w:t>
      </w:r>
      <w:r>
        <w:rPr>
          <w:rFonts w:hint="eastAsia" w:ascii="宋体" w:hAnsi="宋体" w:cs="宋体"/>
          <w:sz w:val="24"/>
        </w:rPr>
        <w:t>。划线要求整洁，线条平直，漆面光亮，防晒、耐磨，漆膜厚度符合标准要求。具体施工时根据现场实际情况再进行调整。</w:t>
      </w:r>
    </w:p>
    <w:p>
      <w:pPr>
        <w:spacing w:line="276" w:lineRule="auto"/>
        <w:rPr>
          <w:rFonts w:hint="eastAsia" w:ascii="宋体" w:hAnsi="宋体" w:cs="宋体"/>
          <w:sz w:val="24"/>
        </w:rPr>
      </w:pPr>
      <w:r>
        <w:rPr>
          <w:rFonts w:hint="eastAsia" w:ascii="宋体" w:hAnsi="宋体" w:cs="宋体"/>
          <w:sz w:val="24"/>
        </w:rPr>
        <w:t>（下为示意图）</w:t>
      </w:r>
    </w:p>
    <w:p>
      <w:pPr>
        <w:spacing w:line="276" w:lineRule="auto"/>
      </w:pPr>
      <w:r>
        <w:drawing>
          <wp:inline distT="0" distB="0" distL="114300" distR="114300">
            <wp:extent cx="5257800" cy="72326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57800" cy="723265"/>
                    </a:xfrm>
                    <a:prstGeom prst="rect">
                      <a:avLst/>
                    </a:prstGeom>
                    <a:noFill/>
                    <a:ln>
                      <a:noFill/>
                    </a:ln>
                  </pic:spPr>
                </pic:pic>
              </a:graphicData>
            </a:graphic>
          </wp:inline>
        </w:drawing>
      </w:r>
    </w:p>
    <w:p>
      <w:pPr>
        <w:spacing w:line="276" w:lineRule="auto"/>
        <w:rPr>
          <w:rFonts w:hint="eastAsia" w:hAnsi="宋体" w:cs="宋体"/>
          <w:b/>
          <w:bCs/>
          <w:sz w:val="24"/>
        </w:rPr>
      </w:pPr>
    </w:p>
    <w:p>
      <w:pPr>
        <w:spacing w:line="276" w:lineRule="auto"/>
        <w:rPr>
          <w:rFonts w:hint="eastAsia" w:hAnsi="宋体" w:cs="宋体"/>
          <w:b/>
          <w:bCs/>
          <w:sz w:val="24"/>
        </w:rPr>
      </w:pPr>
    </w:p>
    <w:p>
      <w:pPr>
        <w:numPr>
          <w:ilvl w:val="0"/>
          <w:numId w:val="6"/>
        </w:numPr>
        <w:spacing w:line="276" w:lineRule="auto"/>
        <w:rPr>
          <w:rFonts w:hint="eastAsia" w:hAnsi="宋体" w:cs="宋体"/>
          <w:sz w:val="28"/>
          <w:szCs w:val="28"/>
        </w:rPr>
      </w:pPr>
      <w:r>
        <w:rPr>
          <w:rFonts w:hint="eastAsia" w:hAnsi="宋体" w:cs="宋体"/>
          <w:sz w:val="28"/>
          <w:szCs w:val="28"/>
        </w:rPr>
        <w:t>项目清单</w:t>
      </w:r>
    </w:p>
    <w:p>
      <w:pPr>
        <w:spacing w:line="480" w:lineRule="exact"/>
        <w:jc w:val="center"/>
        <w:rPr>
          <w:rFonts w:ascii="宋体" w:hAnsi="宋体" w:cs="宋体"/>
          <w:sz w:val="32"/>
          <w:szCs w:val="32"/>
        </w:rPr>
      </w:pPr>
      <w:r>
        <w:rPr>
          <w:rFonts w:hint="eastAsia" w:ascii="宋体" w:hAnsi="宋体" w:cs="宋体"/>
          <w:sz w:val="32"/>
          <w:szCs w:val="32"/>
        </w:rPr>
        <w:t>2021年曹娥江大闸设备附属设施小型维修项目清单</w:t>
      </w:r>
    </w:p>
    <w:p>
      <w:pPr>
        <w:spacing w:line="480" w:lineRule="exact"/>
        <w:jc w:val="right"/>
        <w:rPr>
          <w:rFonts w:ascii="宋体" w:hAnsi="宋体" w:cs="宋体"/>
          <w:sz w:val="28"/>
          <w:szCs w:val="28"/>
        </w:rPr>
      </w:pPr>
      <w:r>
        <w:rPr>
          <w:rFonts w:hint="eastAsia" w:ascii="宋体" w:hAnsi="宋体" w:cs="宋体"/>
          <w:sz w:val="28"/>
          <w:szCs w:val="28"/>
        </w:rPr>
        <w:t>单位：元</w:t>
      </w:r>
    </w:p>
    <w:tbl>
      <w:tblPr>
        <w:tblStyle w:val="8"/>
        <w:tblpPr w:leftFromText="180" w:rightFromText="180" w:vertAnchor="text" w:horzAnchor="page" w:tblpX="724" w:tblpY="28"/>
        <w:tblOverlap w:val="never"/>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264"/>
        <w:gridCol w:w="2541"/>
        <w:gridCol w:w="636"/>
        <w:gridCol w:w="954"/>
        <w:gridCol w:w="110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56"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2264" w:type="dxa"/>
            <w:noWrap w:val="0"/>
            <w:vAlign w:val="center"/>
          </w:tcPr>
          <w:p>
            <w:pPr>
              <w:rPr>
                <w:rFonts w:ascii="宋体" w:hAnsi="宋体" w:cs="宋体"/>
                <w:szCs w:val="21"/>
              </w:rPr>
            </w:pPr>
            <w:r>
              <w:rPr>
                <w:rFonts w:hint="eastAsia" w:ascii="宋体" w:hAnsi="宋体" w:cs="宋体"/>
                <w:szCs w:val="21"/>
              </w:rPr>
              <w:t xml:space="preserve">      名  称</w:t>
            </w:r>
          </w:p>
        </w:tc>
        <w:tc>
          <w:tcPr>
            <w:tcW w:w="2541" w:type="dxa"/>
            <w:noWrap w:val="0"/>
            <w:vAlign w:val="center"/>
          </w:tcPr>
          <w:p>
            <w:pPr>
              <w:jc w:val="center"/>
              <w:rPr>
                <w:rFonts w:hint="eastAsia" w:ascii="宋体" w:hAnsi="宋体" w:cs="宋体"/>
                <w:szCs w:val="21"/>
              </w:rPr>
            </w:pPr>
            <w:r>
              <w:rPr>
                <w:rFonts w:hint="eastAsia" w:ascii="宋体" w:hAnsi="宋体" w:cs="宋体"/>
                <w:szCs w:val="21"/>
              </w:rPr>
              <w:t>规格</w:t>
            </w:r>
          </w:p>
        </w:tc>
        <w:tc>
          <w:tcPr>
            <w:tcW w:w="636" w:type="dxa"/>
            <w:noWrap w:val="0"/>
            <w:vAlign w:val="center"/>
          </w:tcPr>
          <w:p>
            <w:pPr>
              <w:jc w:val="center"/>
              <w:rPr>
                <w:rFonts w:hint="eastAsia" w:ascii="宋体" w:hAnsi="宋体" w:cs="宋体"/>
                <w:szCs w:val="21"/>
              </w:rPr>
            </w:pPr>
            <w:r>
              <w:rPr>
                <w:rFonts w:hint="eastAsia" w:ascii="宋体" w:hAnsi="宋体" w:cs="宋体"/>
                <w:szCs w:val="21"/>
              </w:rPr>
              <w:t>数量</w:t>
            </w:r>
          </w:p>
        </w:tc>
        <w:tc>
          <w:tcPr>
            <w:tcW w:w="954" w:type="dxa"/>
            <w:noWrap w:val="0"/>
            <w:vAlign w:val="center"/>
          </w:tcPr>
          <w:p>
            <w:pPr>
              <w:jc w:val="center"/>
              <w:rPr>
                <w:rFonts w:hint="eastAsia" w:ascii="宋体" w:hAnsi="宋体" w:cs="宋体"/>
                <w:szCs w:val="21"/>
              </w:rPr>
            </w:pPr>
            <w:r>
              <w:rPr>
                <w:rFonts w:hint="eastAsia" w:ascii="宋体" w:hAnsi="宋体" w:cs="宋体"/>
                <w:szCs w:val="21"/>
              </w:rPr>
              <w:t>单位</w:t>
            </w:r>
          </w:p>
        </w:tc>
        <w:tc>
          <w:tcPr>
            <w:tcW w:w="1105" w:type="dxa"/>
            <w:noWrap w:val="0"/>
            <w:vAlign w:val="center"/>
          </w:tcPr>
          <w:p>
            <w:pPr>
              <w:jc w:val="center"/>
              <w:rPr>
                <w:rFonts w:hint="eastAsia" w:ascii="宋体" w:hAnsi="宋体" w:cs="宋体"/>
                <w:szCs w:val="21"/>
              </w:rPr>
            </w:pPr>
            <w:r>
              <w:rPr>
                <w:rFonts w:hint="eastAsia" w:ascii="宋体" w:hAnsi="宋体" w:cs="宋体"/>
                <w:szCs w:val="21"/>
              </w:rPr>
              <w:t>单价（元）</w:t>
            </w:r>
          </w:p>
        </w:tc>
        <w:tc>
          <w:tcPr>
            <w:tcW w:w="1260" w:type="dxa"/>
            <w:noWrap w:val="0"/>
            <w:vAlign w:val="center"/>
          </w:tcPr>
          <w:p>
            <w:pPr>
              <w:jc w:val="center"/>
              <w:rPr>
                <w:rFonts w:hint="eastAsia" w:ascii="宋体" w:hAnsi="宋体" w:cs="宋体"/>
                <w:szCs w:val="21"/>
              </w:rPr>
            </w:pPr>
            <w:r>
              <w:rPr>
                <w:rFonts w:hint="eastAsia" w:ascii="宋体" w:hAnsi="宋体" w:cs="宋体"/>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56" w:type="dxa"/>
            <w:noWrap w:val="0"/>
            <w:vAlign w:val="center"/>
          </w:tcPr>
          <w:p>
            <w:pPr>
              <w:jc w:val="center"/>
              <w:rPr>
                <w:rFonts w:hint="eastAsia" w:ascii="宋体" w:hAnsi="宋体" w:cs="宋体"/>
                <w:szCs w:val="21"/>
              </w:rPr>
            </w:pPr>
            <w:r>
              <w:rPr>
                <w:rFonts w:hint="eastAsia" w:ascii="宋体" w:hAnsi="宋体" w:cs="宋体"/>
                <w:szCs w:val="21"/>
              </w:rPr>
              <w:t>1</w:t>
            </w:r>
          </w:p>
        </w:tc>
        <w:tc>
          <w:tcPr>
            <w:tcW w:w="2264" w:type="dxa"/>
            <w:noWrap w:val="0"/>
            <w:vAlign w:val="center"/>
          </w:tcPr>
          <w:p>
            <w:pPr>
              <w:jc w:val="center"/>
              <w:rPr>
                <w:rFonts w:hint="eastAsia" w:ascii="宋体" w:hAnsi="宋体" w:cs="宋体"/>
                <w:szCs w:val="21"/>
              </w:rPr>
            </w:pPr>
            <w:r>
              <w:rPr>
                <w:rFonts w:hint="eastAsia" w:ascii="宋体" w:hAnsi="宋体" w:cs="宋体"/>
                <w:szCs w:val="21"/>
              </w:rPr>
              <w:t>夹层隔墙</w:t>
            </w:r>
          </w:p>
        </w:tc>
        <w:tc>
          <w:tcPr>
            <w:tcW w:w="2541" w:type="dxa"/>
            <w:noWrap w:val="0"/>
            <w:vAlign w:val="center"/>
          </w:tcPr>
          <w:p>
            <w:pPr>
              <w:jc w:val="center"/>
              <w:rPr>
                <w:rFonts w:hint="eastAsia" w:ascii="宋体" w:hAnsi="宋体" w:cs="宋体"/>
                <w:szCs w:val="21"/>
              </w:rPr>
            </w:pPr>
            <w:r>
              <w:rPr>
                <w:rFonts w:hint="eastAsia" w:ascii="宋体" w:hAnsi="宋体" w:cs="宋体"/>
                <w:szCs w:val="21"/>
              </w:rPr>
              <w:t>Q75轻钢龙骨δ≥1.5㎜</w:t>
            </w:r>
          </w:p>
        </w:tc>
        <w:tc>
          <w:tcPr>
            <w:tcW w:w="636" w:type="dxa"/>
            <w:noWrap w:val="0"/>
            <w:vAlign w:val="center"/>
          </w:tcPr>
          <w:p>
            <w:pPr>
              <w:jc w:val="center"/>
              <w:rPr>
                <w:rFonts w:hint="eastAsia" w:ascii="宋体" w:hAnsi="宋体" w:cs="宋体"/>
                <w:szCs w:val="21"/>
              </w:rPr>
            </w:pPr>
            <w:r>
              <w:rPr>
                <w:rFonts w:hint="eastAsia" w:ascii="宋体" w:hAnsi="宋体" w:cs="宋体"/>
                <w:szCs w:val="21"/>
              </w:rPr>
              <w:t>37</w:t>
            </w:r>
          </w:p>
        </w:tc>
        <w:tc>
          <w:tcPr>
            <w:tcW w:w="954" w:type="dxa"/>
            <w:noWrap w:val="0"/>
            <w:vAlign w:val="center"/>
          </w:tcPr>
          <w:p>
            <w:pPr>
              <w:jc w:val="center"/>
              <w:rPr>
                <w:rFonts w:hint="eastAsia" w:ascii="宋体" w:hAnsi="宋体" w:cs="宋体"/>
                <w:szCs w:val="21"/>
              </w:rPr>
            </w:pPr>
            <w:r>
              <w:rPr>
                <w:rFonts w:hint="eastAsia" w:ascii="宋体" w:hAnsi="宋体" w:cs="宋体"/>
                <w:szCs w:val="21"/>
              </w:rPr>
              <w:t>平方</w:t>
            </w:r>
          </w:p>
        </w:tc>
        <w:tc>
          <w:tcPr>
            <w:tcW w:w="1105" w:type="dxa"/>
            <w:noWrap w:val="0"/>
            <w:vAlign w:val="center"/>
          </w:tcPr>
          <w:p>
            <w:pPr>
              <w:jc w:val="center"/>
              <w:rPr>
                <w:rFonts w:hint="eastAsia" w:ascii="宋体" w:hAnsi="宋体" w:cs="宋体"/>
                <w:szCs w:val="21"/>
              </w:rPr>
            </w:pPr>
          </w:p>
        </w:tc>
        <w:tc>
          <w:tcPr>
            <w:tcW w:w="1260"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2</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钢质防火门</w:t>
            </w:r>
          </w:p>
        </w:tc>
        <w:tc>
          <w:tcPr>
            <w:tcW w:w="2541" w:type="dxa"/>
            <w:noWrap w:val="0"/>
            <w:vAlign w:val="center"/>
          </w:tcPr>
          <w:p>
            <w:pPr>
              <w:jc w:val="center"/>
              <w:rPr>
                <w:rFonts w:hint="eastAsia" w:ascii="宋体" w:hAnsi="宋体" w:cs="宋体"/>
                <w:szCs w:val="21"/>
              </w:rPr>
            </w:pPr>
            <w:r>
              <w:rPr>
                <w:rFonts w:hint="eastAsia" w:ascii="宋体" w:hAnsi="宋体" w:cs="宋体"/>
                <w:szCs w:val="21"/>
              </w:rPr>
              <w:t>不锈钢防火门，δ≥1</w:t>
            </w:r>
          </w:p>
        </w:tc>
        <w:tc>
          <w:tcPr>
            <w:tcW w:w="636" w:type="dxa"/>
            <w:noWrap w:val="0"/>
            <w:vAlign w:val="center"/>
          </w:tcPr>
          <w:p>
            <w:pPr>
              <w:jc w:val="center"/>
              <w:rPr>
                <w:rFonts w:hint="eastAsia" w:ascii="宋体" w:hAnsi="宋体" w:cs="宋体"/>
                <w:szCs w:val="21"/>
              </w:rPr>
            </w:pPr>
            <w:r>
              <w:rPr>
                <w:rFonts w:hint="eastAsia" w:ascii="宋体" w:hAnsi="宋体" w:cs="宋体"/>
                <w:szCs w:val="21"/>
              </w:rPr>
              <w:t>2</w:t>
            </w:r>
          </w:p>
        </w:tc>
        <w:tc>
          <w:tcPr>
            <w:tcW w:w="954" w:type="dxa"/>
            <w:noWrap w:val="0"/>
            <w:vAlign w:val="center"/>
          </w:tcPr>
          <w:p>
            <w:pPr>
              <w:jc w:val="center"/>
              <w:rPr>
                <w:rFonts w:hint="eastAsia" w:ascii="宋体" w:hAnsi="宋体" w:cs="宋体"/>
                <w:szCs w:val="21"/>
              </w:rPr>
            </w:pPr>
            <w:r>
              <w:rPr>
                <w:rFonts w:hint="eastAsia" w:ascii="宋体" w:hAnsi="宋体" w:cs="宋体"/>
                <w:szCs w:val="21"/>
              </w:rPr>
              <w:t>樘</w:t>
            </w:r>
          </w:p>
        </w:tc>
        <w:tc>
          <w:tcPr>
            <w:tcW w:w="1105" w:type="dxa"/>
            <w:noWrap w:val="0"/>
            <w:vAlign w:val="center"/>
          </w:tcPr>
          <w:p>
            <w:pPr>
              <w:jc w:val="center"/>
              <w:rPr>
                <w:rFonts w:ascii="宋体" w:hAnsi="宋体" w:cs="宋体"/>
                <w:color w:val="FF0000"/>
                <w:szCs w:val="21"/>
              </w:rPr>
            </w:pPr>
          </w:p>
        </w:tc>
        <w:tc>
          <w:tcPr>
            <w:tcW w:w="1260" w:type="dxa"/>
            <w:noWrap w:val="0"/>
            <w:vAlign w:val="center"/>
          </w:tcPr>
          <w:p>
            <w:pPr>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3</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夹层地面防腐处理；</w:t>
            </w:r>
          </w:p>
        </w:tc>
        <w:tc>
          <w:tcPr>
            <w:tcW w:w="2541" w:type="dxa"/>
            <w:noWrap w:val="0"/>
            <w:vAlign w:val="center"/>
          </w:tcPr>
          <w:p>
            <w:pPr>
              <w:jc w:val="center"/>
              <w:rPr>
                <w:rFonts w:hint="eastAsia" w:ascii="宋体" w:hAnsi="宋体" w:cs="宋体"/>
                <w:szCs w:val="21"/>
              </w:rPr>
            </w:pPr>
            <w:r>
              <w:rPr>
                <w:rFonts w:hint="eastAsia" w:ascii="宋体" w:hAnsi="宋体" w:cs="宋体"/>
                <w:szCs w:val="21"/>
              </w:rPr>
              <w:t>地面清理、防腐</w:t>
            </w:r>
          </w:p>
        </w:tc>
        <w:tc>
          <w:tcPr>
            <w:tcW w:w="636" w:type="dxa"/>
            <w:noWrap w:val="0"/>
            <w:vAlign w:val="center"/>
          </w:tcPr>
          <w:p>
            <w:pPr>
              <w:jc w:val="center"/>
              <w:rPr>
                <w:rFonts w:hint="eastAsia" w:ascii="宋体" w:hAnsi="宋体" w:cs="宋体"/>
                <w:szCs w:val="21"/>
              </w:rPr>
            </w:pPr>
            <w:r>
              <w:rPr>
                <w:rFonts w:hint="eastAsia" w:ascii="宋体" w:hAnsi="宋体" w:cs="宋体"/>
                <w:szCs w:val="21"/>
              </w:rPr>
              <w:t>260</w:t>
            </w:r>
          </w:p>
        </w:tc>
        <w:tc>
          <w:tcPr>
            <w:tcW w:w="954" w:type="dxa"/>
            <w:noWrap w:val="0"/>
            <w:vAlign w:val="center"/>
          </w:tcPr>
          <w:p>
            <w:pPr>
              <w:jc w:val="center"/>
              <w:rPr>
                <w:rFonts w:hint="eastAsia" w:ascii="宋体" w:hAnsi="宋体" w:cs="宋体"/>
                <w:szCs w:val="21"/>
              </w:rPr>
            </w:pPr>
            <w:r>
              <w:rPr>
                <w:rFonts w:hint="eastAsia" w:ascii="宋体" w:hAnsi="宋体" w:cs="宋体"/>
                <w:szCs w:val="21"/>
              </w:rPr>
              <w:t>平方</w:t>
            </w:r>
          </w:p>
        </w:tc>
        <w:tc>
          <w:tcPr>
            <w:tcW w:w="1105" w:type="dxa"/>
            <w:noWrap w:val="0"/>
            <w:vAlign w:val="center"/>
          </w:tcPr>
          <w:p>
            <w:pPr>
              <w:jc w:val="center"/>
              <w:rPr>
                <w:rFonts w:hint="eastAsia" w:ascii="宋体" w:hAnsi="宋体" w:cs="宋体"/>
                <w:szCs w:val="21"/>
              </w:rPr>
            </w:pPr>
          </w:p>
        </w:tc>
        <w:tc>
          <w:tcPr>
            <w:tcW w:w="1260"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4</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货架</w:t>
            </w:r>
          </w:p>
        </w:tc>
        <w:tc>
          <w:tcPr>
            <w:tcW w:w="2541" w:type="dxa"/>
            <w:noWrap w:val="0"/>
            <w:vAlign w:val="center"/>
          </w:tcPr>
          <w:p>
            <w:pPr>
              <w:spacing w:line="276" w:lineRule="auto"/>
              <w:rPr>
                <w:rFonts w:hint="eastAsia" w:ascii="宋体" w:hAnsi="宋体" w:cs="宋体"/>
                <w:szCs w:val="21"/>
              </w:rPr>
            </w:pPr>
            <w:r>
              <w:rPr>
                <w:rFonts w:hint="eastAsia" w:ascii="宋体" w:hAnsi="宋体" w:cs="宋体"/>
                <w:szCs w:val="21"/>
              </w:rPr>
              <w:t>载重100KG/层的4层活动货架</w:t>
            </w:r>
          </w:p>
        </w:tc>
        <w:tc>
          <w:tcPr>
            <w:tcW w:w="636" w:type="dxa"/>
            <w:noWrap w:val="0"/>
            <w:vAlign w:val="center"/>
          </w:tcPr>
          <w:p>
            <w:pPr>
              <w:jc w:val="center"/>
              <w:rPr>
                <w:rFonts w:hint="eastAsia" w:ascii="宋体" w:hAnsi="宋体" w:cs="宋体"/>
                <w:szCs w:val="21"/>
              </w:rPr>
            </w:pPr>
            <w:r>
              <w:rPr>
                <w:rFonts w:hint="eastAsia" w:ascii="宋体" w:hAnsi="宋体" w:cs="宋体"/>
                <w:szCs w:val="21"/>
              </w:rPr>
              <w:t>5</w:t>
            </w:r>
          </w:p>
        </w:tc>
        <w:tc>
          <w:tcPr>
            <w:tcW w:w="954" w:type="dxa"/>
            <w:noWrap w:val="0"/>
            <w:vAlign w:val="center"/>
          </w:tcPr>
          <w:p>
            <w:pPr>
              <w:ind w:firstLine="210" w:firstLineChars="100"/>
              <w:rPr>
                <w:rFonts w:hint="eastAsia" w:ascii="宋体" w:hAnsi="宋体" w:cs="宋体"/>
                <w:szCs w:val="21"/>
              </w:rPr>
            </w:pPr>
            <w:r>
              <w:rPr>
                <w:rFonts w:hint="eastAsia" w:ascii="宋体" w:hAnsi="宋体" w:cs="宋体"/>
                <w:szCs w:val="21"/>
              </w:rPr>
              <w:t>个</w:t>
            </w:r>
          </w:p>
        </w:tc>
        <w:tc>
          <w:tcPr>
            <w:tcW w:w="1105" w:type="dxa"/>
            <w:noWrap w:val="0"/>
            <w:vAlign w:val="center"/>
          </w:tcPr>
          <w:p>
            <w:pPr>
              <w:jc w:val="center"/>
              <w:rPr>
                <w:rFonts w:hint="eastAsia" w:ascii="宋体" w:hAnsi="宋体" w:cs="宋体"/>
                <w:color w:val="FF0000"/>
                <w:szCs w:val="21"/>
              </w:rPr>
            </w:pPr>
          </w:p>
        </w:tc>
        <w:tc>
          <w:tcPr>
            <w:tcW w:w="1260" w:type="dxa"/>
            <w:noWrap w:val="0"/>
            <w:vAlign w:val="center"/>
          </w:tcPr>
          <w:p>
            <w:pPr>
              <w:jc w:val="center"/>
              <w:rPr>
                <w:rFonts w:hint="eastAsia"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5</w:t>
            </w:r>
          </w:p>
        </w:tc>
        <w:tc>
          <w:tcPr>
            <w:tcW w:w="2264" w:type="dxa"/>
            <w:shd w:val="clear" w:color="000000" w:fill="FFFFFF"/>
            <w:noWrap w:val="0"/>
            <w:vAlign w:val="center"/>
          </w:tcPr>
          <w:p>
            <w:pPr>
              <w:rPr>
                <w:rFonts w:hint="eastAsia" w:ascii="宋体" w:hAnsi="宋体" w:cs="宋体"/>
                <w:szCs w:val="21"/>
              </w:rPr>
            </w:pPr>
            <w:r>
              <w:rPr>
                <w:rFonts w:hint="eastAsia" w:ascii="宋体" w:hAnsi="宋体" w:cs="宋体"/>
                <w:szCs w:val="21"/>
              </w:rPr>
              <w:t>消防烟感安装、灭火器配备</w:t>
            </w:r>
          </w:p>
        </w:tc>
        <w:tc>
          <w:tcPr>
            <w:tcW w:w="2541" w:type="dxa"/>
            <w:noWrap w:val="0"/>
            <w:vAlign w:val="center"/>
          </w:tcPr>
          <w:p>
            <w:pPr>
              <w:rPr>
                <w:rFonts w:hint="eastAsia" w:ascii="宋体" w:hAnsi="宋体" w:cs="宋体"/>
                <w:szCs w:val="21"/>
              </w:rPr>
            </w:pPr>
            <w:r>
              <w:rPr>
                <w:rFonts w:hint="eastAsia" w:ascii="宋体" w:hAnsi="宋体" w:cs="宋体"/>
                <w:szCs w:val="21"/>
              </w:rPr>
              <w:t>5KG的干粉灭火器、烟感安装、</w:t>
            </w:r>
          </w:p>
        </w:tc>
        <w:tc>
          <w:tcPr>
            <w:tcW w:w="636" w:type="dxa"/>
            <w:noWrap w:val="0"/>
            <w:vAlign w:val="center"/>
          </w:tcPr>
          <w:p>
            <w:pPr>
              <w:jc w:val="center"/>
              <w:rPr>
                <w:rFonts w:hint="eastAsia" w:ascii="宋体" w:hAnsi="宋体" w:cs="宋体"/>
                <w:szCs w:val="21"/>
              </w:rPr>
            </w:pPr>
            <w:r>
              <w:rPr>
                <w:rFonts w:hint="eastAsia" w:ascii="宋体" w:hAnsi="宋体" w:cs="宋体"/>
                <w:szCs w:val="21"/>
              </w:rPr>
              <w:t>1</w:t>
            </w:r>
          </w:p>
        </w:tc>
        <w:tc>
          <w:tcPr>
            <w:tcW w:w="954" w:type="dxa"/>
            <w:noWrap w:val="0"/>
            <w:vAlign w:val="center"/>
          </w:tcPr>
          <w:p>
            <w:pPr>
              <w:jc w:val="center"/>
              <w:rPr>
                <w:rFonts w:hint="eastAsia" w:ascii="宋体" w:hAnsi="宋体" w:cs="宋体"/>
                <w:szCs w:val="21"/>
              </w:rPr>
            </w:pPr>
            <w:r>
              <w:rPr>
                <w:rFonts w:hint="eastAsia" w:ascii="宋体" w:hAnsi="宋体" w:cs="宋体"/>
                <w:szCs w:val="21"/>
              </w:rPr>
              <w:t>项</w:t>
            </w:r>
          </w:p>
        </w:tc>
        <w:tc>
          <w:tcPr>
            <w:tcW w:w="1105" w:type="dxa"/>
            <w:noWrap w:val="0"/>
            <w:vAlign w:val="center"/>
          </w:tcPr>
          <w:p>
            <w:pPr>
              <w:jc w:val="center"/>
              <w:rPr>
                <w:rFonts w:hint="eastAsia" w:ascii="宋体" w:hAnsi="宋体" w:cs="宋体"/>
                <w:szCs w:val="21"/>
              </w:rPr>
            </w:pPr>
          </w:p>
        </w:tc>
        <w:tc>
          <w:tcPr>
            <w:tcW w:w="1260"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6</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滑触线盖板</w:t>
            </w:r>
          </w:p>
        </w:tc>
        <w:tc>
          <w:tcPr>
            <w:tcW w:w="2541" w:type="dxa"/>
            <w:noWrap w:val="0"/>
            <w:vAlign w:val="center"/>
          </w:tcPr>
          <w:p>
            <w:pPr>
              <w:jc w:val="center"/>
              <w:rPr>
                <w:rFonts w:hint="eastAsia" w:ascii="宋体" w:hAnsi="宋体" w:cs="宋体"/>
                <w:szCs w:val="21"/>
              </w:rPr>
            </w:pPr>
            <w:r>
              <w:rPr>
                <w:rFonts w:hint="eastAsia" w:ascii="宋体" w:hAnsi="宋体" w:cs="宋体"/>
                <w:szCs w:val="21"/>
              </w:rPr>
              <w:t>材质采用≥6mm的铝板，尺寸约为1.5m*0.75m</w:t>
            </w:r>
          </w:p>
        </w:tc>
        <w:tc>
          <w:tcPr>
            <w:tcW w:w="636" w:type="dxa"/>
            <w:noWrap w:val="0"/>
            <w:vAlign w:val="center"/>
          </w:tcPr>
          <w:p>
            <w:pPr>
              <w:jc w:val="center"/>
              <w:rPr>
                <w:rFonts w:ascii="宋体" w:hAnsi="宋体" w:cs="宋体"/>
                <w:szCs w:val="21"/>
              </w:rPr>
            </w:pPr>
            <w:r>
              <w:rPr>
                <w:rFonts w:hint="eastAsia" w:ascii="宋体" w:hAnsi="宋体" w:cs="宋体"/>
                <w:szCs w:val="21"/>
              </w:rPr>
              <w:t>24</w:t>
            </w:r>
          </w:p>
        </w:tc>
        <w:tc>
          <w:tcPr>
            <w:tcW w:w="954" w:type="dxa"/>
            <w:noWrap w:val="0"/>
            <w:vAlign w:val="center"/>
          </w:tcPr>
          <w:p>
            <w:pPr>
              <w:jc w:val="center"/>
              <w:rPr>
                <w:rFonts w:ascii="宋体" w:hAnsi="宋体" w:cs="宋体"/>
                <w:szCs w:val="21"/>
              </w:rPr>
            </w:pPr>
            <w:r>
              <w:rPr>
                <w:rFonts w:hint="eastAsia" w:ascii="宋体" w:hAnsi="宋体" w:cs="宋体"/>
                <w:szCs w:val="21"/>
              </w:rPr>
              <w:t>米</w:t>
            </w:r>
          </w:p>
        </w:tc>
        <w:tc>
          <w:tcPr>
            <w:tcW w:w="1105" w:type="dxa"/>
            <w:noWrap w:val="0"/>
            <w:vAlign w:val="center"/>
          </w:tcPr>
          <w:p>
            <w:pPr>
              <w:jc w:val="center"/>
              <w:rPr>
                <w:rFonts w:hint="eastAsia" w:ascii="宋体" w:hAnsi="宋体" w:cs="宋体"/>
                <w:color w:val="FF0000"/>
                <w:szCs w:val="21"/>
              </w:rPr>
            </w:pPr>
          </w:p>
        </w:tc>
        <w:tc>
          <w:tcPr>
            <w:tcW w:w="1260" w:type="dxa"/>
            <w:noWrap w:val="0"/>
            <w:vAlign w:val="center"/>
          </w:tcPr>
          <w:p>
            <w:pPr>
              <w:jc w:val="center"/>
              <w:rPr>
                <w:rFonts w:hint="eastAsia"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7</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吊顶维修</w:t>
            </w:r>
          </w:p>
        </w:tc>
        <w:tc>
          <w:tcPr>
            <w:tcW w:w="2541" w:type="dxa"/>
            <w:noWrap w:val="0"/>
            <w:vAlign w:val="center"/>
          </w:tcPr>
          <w:p>
            <w:pPr>
              <w:jc w:val="center"/>
              <w:rPr>
                <w:rFonts w:hint="eastAsia" w:ascii="宋体" w:hAnsi="宋体" w:cs="宋体"/>
                <w:szCs w:val="21"/>
              </w:rPr>
            </w:pPr>
          </w:p>
        </w:tc>
        <w:tc>
          <w:tcPr>
            <w:tcW w:w="636" w:type="dxa"/>
            <w:noWrap w:val="0"/>
            <w:vAlign w:val="center"/>
          </w:tcPr>
          <w:p>
            <w:pPr>
              <w:jc w:val="center"/>
              <w:rPr>
                <w:rFonts w:hint="eastAsia" w:ascii="宋体" w:hAnsi="宋体" w:cs="宋体"/>
                <w:szCs w:val="21"/>
              </w:rPr>
            </w:pPr>
            <w:r>
              <w:rPr>
                <w:rFonts w:hint="eastAsia" w:ascii="宋体" w:hAnsi="宋体" w:cs="宋体"/>
                <w:szCs w:val="21"/>
              </w:rPr>
              <w:t>40</w:t>
            </w:r>
          </w:p>
        </w:tc>
        <w:tc>
          <w:tcPr>
            <w:tcW w:w="954" w:type="dxa"/>
            <w:noWrap w:val="0"/>
            <w:vAlign w:val="center"/>
          </w:tcPr>
          <w:p>
            <w:pPr>
              <w:jc w:val="center"/>
              <w:rPr>
                <w:rFonts w:hint="eastAsia" w:ascii="宋体" w:hAnsi="宋体" w:cs="宋体"/>
                <w:szCs w:val="21"/>
              </w:rPr>
            </w:pPr>
            <w:r>
              <w:rPr>
                <w:rFonts w:hint="eastAsia" w:ascii="宋体" w:hAnsi="宋体" w:cs="宋体"/>
                <w:szCs w:val="21"/>
              </w:rPr>
              <w:t>平方</w:t>
            </w:r>
          </w:p>
        </w:tc>
        <w:tc>
          <w:tcPr>
            <w:tcW w:w="1105" w:type="dxa"/>
            <w:noWrap w:val="0"/>
            <w:vAlign w:val="center"/>
          </w:tcPr>
          <w:p>
            <w:pPr>
              <w:jc w:val="center"/>
              <w:rPr>
                <w:rFonts w:hint="eastAsia" w:ascii="宋体" w:hAnsi="宋体" w:cs="宋体"/>
                <w:szCs w:val="21"/>
              </w:rPr>
            </w:pPr>
          </w:p>
        </w:tc>
        <w:tc>
          <w:tcPr>
            <w:tcW w:w="1260"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8</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一般钢结构防腐处理</w:t>
            </w:r>
          </w:p>
        </w:tc>
        <w:tc>
          <w:tcPr>
            <w:tcW w:w="2541" w:type="dxa"/>
            <w:noWrap w:val="0"/>
            <w:vAlign w:val="center"/>
          </w:tcPr>
          <w:p>
            <w:pPr>
              <w:jc w:val="center"/>
              <w:rPr>
                <w:rFonts w:hint="eastAsia" w:ascii="宋体" w:hAnsi="宋体" w:cs="宋体"/>
                <w:szCs w:val="21"/>
              </w:rPr>
            </w:pPr>
            <w:r>
              <w:rPr>
                <w:rFonts w:hint="eastAsia" w:ascii="宋体" w:hAnsi="宋体" w:cs="宋体"/>
                <w:szCs w:val="21"/>
              </w:rPr>
              <w:t>厚浆型环氧富锌油漆</w:t>
            </w:r>
          </w:p>
        </w:tc>
        <w:tc>
          <w:tcPr>
            <w:tcW w:w="636" w:type="dxa"/>
            <w:noWrap w:val="0"/>
            <w:vAlign w:val="center"/>
          </w:tcPr>
          <w:p>
            <w:pPr>
              <w:jc w:val="center"/>
              <w:rPr>
                <w:rFonts w:hint="eastAsia" w:ascii="宋体" w:hAnsi="宋体" w:cs="宋体"/>
                <w:szCs w:val="21"/>
              </w:rPr>
            </w:pPr>
            <w:r>
              <w:rPr>
                <w:rFonts w:hint="eastAsia" w:ascii="宋体" w:hAnsi="宋体" w:cs="宋体"/>
                <w:szCs w:val="21"/>
              </w:rPr>
              <w:t>200</w:t>
            </w:r>
          </w:p>
        </w:tc>
        <w:tc>
          <w:tcPr>
            <w:tcW w:w="954" w:type="dxa"/>
            <w:noWrap w:val="0"/>
            <w:vAlign w:val="center"/>
          </w:tcPr>
          <w:p>
            <w:pPr>
              <w:jc w:val="center"/>
              <w:rPr>
                <w:rFonts w:hint="eastAsia" w:ascii="宋体" w:hAnsi="宋体" w:cs="宋体"/>
                <w:szCs w:val="21"/>
              </w:rPr>
            </w:pPr>
            <w:r>
              <w:rPr>
                <w:rFonts w:hint="eastAsia" w:ascii="宋体" w:hAnsi="宋体" w:cs="宋体"/>
                <w:szCs w:val="21"/>
              </w:rPr>
              <w:t>平方</w:t>
            </w:r>
          </w:p>
        </w:tc>
        <w:tc>
          <w:tcPr>
            <w:tcW w:w="1105" w:type="dxa"/>
            <w:noWrap w:val="0"/>
            <w:vAlign w:val="center"/>
          </w:tcPr>
          <w:p>
            <w:pPr>
              <w:jc w:val="center"/>
              <w:rPr>
                <w:rFonts w:hint="eastAsia" w:ascii="宋体" w:hAnsi="宋体" w:cs="宋体"/>
                <w:szCs w:val="21"/>
              </w:rPr>
            </w:pPr>
          </w:p>
        </w:tc>
        <w:tc>
          <w:tcPr>
            <w:tcW w:w="1260"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56" w:type="dxa"/>
            <w:shd w:val="clear" w:color="000000" w:fill="FFFFFF"/>
            <w:noWrap w:val="0"/>
            <w:vAlign w:val="center"/>
          </w:tcPr>
          <w:p>
            <w:pPr>
              <w:jc w:val="center"/>
              <w:rPr>
                <w:rFonts w:ascii="宋体" w:hAnsi="宋体" w:cs="宋体"/>
                <w:szCs w:val="21"/>
              </w:rPr>
            </w:pPr>
            <w:r>
              <w:rPr>
                <w:rFonts w:hint="eastAsia" w:ascii="宋体" w:hAnsi="宋体" w:cs="宋体"/>
                <w:szCs w:val="21"/>
              </w:rPr>
              <w:t>9</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安全帽放置架</w:t>
            </w:r>
          </w:p>
        </w:tc>
        <w:tc>
          <w:tcPr>
            <w:tcW w:w="2541" w:type="dxa"/>
            <w:noWrap w:val="0"/>
            <w:vAlign w:val="center"/>
          </w:tcPr>
          <w:p>
            <w:pPr>
              <w:jc w:val="center"/>
              <w:rPr>
                <w:rFonts w:hint="eastAsia" w:ascii="宋体" w:hAnsi="宋体" w:cs="宋体"/>
                <w:szCs w:val="21"/>
              </w:rPr>
            </w:pPr>
            <w:r>
              <w:rPr>
                <w:rFonts w:hint="eastAsia" w:ascii="宋体" w:hAnsi="宋体" w:cs="宋体"/>
                <w:szCs w:val="21"/>
              </w:rPr>
              <w:t>4层20格摆放式安全帽放置架</w:t>
            </w:r>
          </w:p>
        </w:tc>
        <w:tc>
          <w:tcPr>
            <w:tcW w:w="636" w:type="dxa"/>
            <w:noWrap w:val="0"/>
            <w:vAlign w:val="center"/>
          </w:tcPr>
          <w:p>
            <w:pPr>
              <w:jc w:val="center"/>
              <w:rPr>
                <w:rFonts w:ascii="宋体" w:hAnsi="宋体" w:cs="宋体"/>
                <w:szCs w:val="21"/>
              </w:rPr>
            </w:pPr>
            <w:r>
              <w:rPr>
                <w:rFonts w:hint="eastAsia" w:ascii="宋体" w:hAnsi="宋体" w:cs="宋体"/>
                <w:szCs w:val="21"/>
              </w:rPr>
              <w:t>4</w:t>
            </w:r>
          </w:p>
        </w:tc>
        <w:tc>
          <w:tcPr>
            <w:tcW w:w="954" w:type="dxa"/>
            <w:noWrap w:val="0"/>
            <w:vAlign w:val="center"/>
          </w:tcPr>
          <w:p>
            <w:pPr>
              <w:jc w:val="center"/>
              <w:rPr>
                <w:rFonts w:hint="eastAsia" w:ascii="宋体" w:hAnsi="宋体" w:cs="宋体"/>
                <w:szCs w:val="21"/>
              </w:rPr>
            </w:pPr>
            <w:r>
              <w:rPr>
                <w:rFonts w:hint="eastAsia" w:ascii="宋体" w:hAnsi="宋体" w:cs="宋体"/>
                <w:szCs w:val="21"/>
              </w:rPr>
              <w:t>个</w:t>
            </w:r>
          </w:p>
        </w:tc>
        <w:tc>
          <w:tcPr>
            <w:tcW w:w="1105" w:type="dxa"/>
            <w:noWrap w:val="0"/>
            <w:vAlign w:val="center"/>
          </w:tcPr>
          <w:p>
            <w:pPr>
              <w:jc w:val="center"/>
              <w:rPr>
                <w:rFonts w:ascii="宋体" w:hAnsi="宋体" w:cs="宋体"/>
                <w:color w:val="FF0000"/>
                <w:szCs w:val="21"/>
              </w:rPr>
            </w:pPr>
          </w:p>
        </w:tc>
        <w:tc>
          <w:tcPr>
            <w:tcW w:w="1260" w:type="dxa"/>
            <w:noWrap w:val="0"/>
            <w:vAlign w:val="center"/>
          </w:tcPr>
          <w:p>
            <w:pPr>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56" w:type="dxa"/>
            <w:shd w:val="clear" w:color="000000" w:fill="FFFFFF"/>
            <w:noWrap w:val="0"/>
            <w:vAlign w:val="center"/>
          </w:tcPr>
          <w:p>
            <w:pPr>
              <w:jc w:val="center"/>
              <w:rPr>
                <w:rFonts w:ascii="宋体" w:hAnsi="宋体" w:cs="宋体"/>
                <w:szCs w:val="21"/>
              </w:rPr>
            </w:pPr>
            <w:r>
              <w:rPr>
                <w:rFonts w:hint="eastAsia" w:ascii="宋体" w:hAnsi="宋体" w:cs="宋体"/>
                <w:szCs w:val="21"/>
              </w:rPr>
              <w:t>10</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警示线划线</w:t>
            </w:r>
          </w:p>
        </w:tc>
        <w:tc>
          <w:tcPr>
            <w:tcW w:w="2541" w:type="dxa"/>
            <w:noWrap w:val="0"/>
            <w:vAlign w:val="center"/>
          </w:tcPr>
          <w:p>
            <w:pPr>
              <w:jc w:val="center"/>
              <w:rPr>
                <w:rFonts w:hint="eastAsia" w:ascii="宋体" w:hAnsi="宋体" w:cs="宋体"/>
                <w:szCs w:val="21"/>
              </w:rPr>
            </w:pPr>
          </w:p>
        </w:tc>
        <w:tc>
          <w:tcPr>
            <w:tcW w:w="636" w:type="dxa"/>
            <w:noWrap w:val="0"/>
            <w:vAlign w:val="center"/>
          </w:tcPr>
          <w:p>
            <w:pPr>
              <w:jc w:val="center"/>
              <w:rPr>
                <w:rFonts w:ascii="宋体" w:hAnsi="宋体" w:cs="宋体"/>
                <w:szCs w:val="21"/>
              </w:rPr>
            </w:pPr>
            <w:r>
              <w:rPr>
                <w:rFonts w:hint="eastAsia" w:ascii="宋体" w:hAnsi="宋体" w:cs="宋体"/>
                <w:szCs w:val="21"/>
              </w:rPr>
              <w:t>1</w:t>
            </w:r>
          </w:p>
        </w:tc>
        <w:tc>
          <w:tcPr>
            <w:tcW w:w="954" w:type="dxa"/>
            <w:noWrap w:val="0"/>
            <w:vAlign w:val="center"/>
          </w:tcPr>
          <w:p>
            <w:pPr>
              <w:jc w:val="center"/>
              <w:rPr>
                <w:rFonts w:hint="eastAsia" w:ascii="宋体" w:hAnsi="宋体" w:cs="宋体"/>
                <w:szCs w:val="21"/>
              </w:rPr>
            </w:pPr>
            <w:r>
              <w:rPr>
                <w:rFonts w:hint="eastAsia" w:ascii="宋体" w:hAnsi="宋体" w:cs="宋体"/>
                <w:szCs w:val="21"/>
              </w:rPr>
              <w:t>项</w:t>
            </w:r>
          </w:p>
        </w:tc>
        <w:tc>
          <w:tcPr>
            <w:tcW w:w="1105" w:type="dxa"/>
            <w:noWrap w:val="0"/>
            <w:vAlign w:val="center"/>
          </w:tcPr>
          <w:p>
            <w:pPr>
              <w:jc w:val="center"/>
              <w:rPr>
                <w:rFonts w:ascii="宋体" w:hAnsi="宋体" w:cs="宋体"/>
                <w:szCs w:val="21"/>
              </w:rPr>
            </w:pPr>
          </w:p>
        </w:tc>
        <w:tc>
          <w:tcPr>
            <w:tcW w:w="1260" w:type="dxa"/>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56" w:type="dxa"/>
            <w:shd w:val="clear" w:color="000000" w:fill="FFFFFF"/>
            <w:noWrap w:val="0"/>
            <w:vAlign w:val="center"/>
          </w:tcPr>
          <w:p>
            <w:pPr>
              <w:jc w:val="center"/>
              <w:rPr>
                <w:rFonts w:ascii="宋体" w:hAnsi="宋体" w:cs="宋体"/>
                <w:szCs w:val="21"/>
              </w:rPr>
            </w:pPr>
            <w:r>
              <w:rPr>
                <w:rFonts w:hint="eastAsia" w:ascii="宋体" w:hAnsi="宋体" w:cs="宋体"/>
                <w:szCs w:val="21"/>
              </w:rPr>
              <w:t>11</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合   计</w:t>
            </w:r>
          </w:p>
        </w:tc>
        <w:tc>
          <w:tcPr>
            <w:tcW w:w="5236" w:type="dxa"/>
            <w:gridSpan w:val="4"/>
            <w:noWrap w:val="0"/>
            <w:vAlign w:val="center"/>
          </w:tcPr>
          <w:p>
            <w:pPr>
              <w:jc w:val="center"/>
              <w:rPr>
                <w:rFonts w:ascii="宋体" w:hAnsi="宋体" w:cs="宋体"/>
                <w:szCs w:val="21"/>
              </w:rPr>
            </w:pPr>
          </w:p>
        </w:tc>
        <w:tc>
          <w:tcPr>
            <w:tcW w:w="1260" w:type="dxa"/>
            <w:noWrap w:val="0"/>
            <w:vAlign w:val="center"/>
          </w:tcPr>
          <w:p>
            <w:pPr>
              <w:widowControl/>
              <w:jc w:val="center"/>
              <w:textAlignment w:val="center"/>
              <w:rPr>
                <w:rFonts w:hint="eastAsia" w:ascii="宋体" w:hAnsi="宋体" w:cs="宋体"/>
                <w:color w:val="000000"/>
                <w:szCs w:val="21"/>
              </w:rPr>
            </w:pPr>
          </w:p>
        </w:tc>
      </w:tr>
    </w:tbl>
    <w:p>
      <w:pPr>
        <w:rPr>
          <w:rFonts w:hint="eastAsia" w:hAnsi="宋体" w:cs="宋体"/>
          <w:b/>
          <w:bCs/>
          <w:sz w:val="24"/>
        </w:rPr>
      </w:pPr>
    </w:p>
    <w:p>
      <w:pPr>
        <w:snapToGrid w:val="0"/>
        <w:spacing w:line="360" w:lineRule="auto"/>
        <w:jc w:val="left"/>
        <w:rPr>
          <w:rFonts w:hint="eastAsia" w:ascii="宋体" w:hAnsi="宋体" w:cs="宋体"/>
          <w:spacing w:val="-4"/>
          <w:sz w:val="24"/>
        </w:rPr>
      </w:pPr>
      <w:r>
        <w:rPr>
          <w:rFonts w:hint="eastAsia" w:ascii="宋体" w:hAnsi="宋体" w:cs="宋体"/>
          <w:spacing w:val="-4"/>
          <w:sz w:val="24"/>
        </w:rPr>
        <w:t>注：以上价格为综合单价，包括人工费、材料费、辅助材料费、使用设备、税金、管理费、利润等所有费用。</w:t>
      </w:r>
    </w:p>
    <w:p>
      <w:pPr>
        <w:spacing w:line="360" w:lineRule="auto"/>
        <w:jc w:val="center"/>
        <w:rPr>
          <w:rFonts w:hint="eastAsia"/>
          <w:b/>
          <w:sz w:val="36"/>
          <w:szCs w:val="36"/>
        </w:rPr>
      </w:pPr>
    </w:p>
    <w:p>
      <w:pPr>
        <w:spacing w:line="360" w:lineRule="auto"/>
        <w:jc w:val="center"/>
        <w:rPr>
          <w:rFonts w:hint="eastAsia"/>
          <w:bCs/>
          <w:sz w:val="36"/>
          <w:szCs w:val="36"/>
        </w:rPr>
      </w:pPr>
    </w:p>
    <w:p>
      <w:pPr>
        <w:spacing w:line="360" w:lineRule="auto"/>
        <w:ind w:firstLine="3240" w:firstLineChars="900"/>
        <w:jc w:val="both"/>
        <w:rPr>
          <w:rFonts w:ascii="楷体" w:hAnsi="楷体" w:eastAsia="楷体" w:cs="楷体"/>
          <w:bCs/>
          <w:sz w:val="32"/>
          <w:szCs w:val="32"/>
        </w:rPr>
      </w:pPr>
      <w:r>
        <w:rPr>
          <w:rFonts w:hint="eastAsia"/>
          <w:bCs/>
          <w:sz w:val="36"/>
          <w:szCs w:val="36"/>
        </w:rPr>
        <w:t>合同主要条款</w:t>
      </w:r>
    </w:p>
    <w:p>
      <w:pPr>
        <w:spacing w:line="360" w:lineRule="auto"/>
        <w:ind w:firstLine="480" w:firstLineChars="200"/>
        <w:rPr>
          <w:rFonts w:ascii="宋体" w:hAnsi="宋体" w:cs="宋体"/>
          <w:sz w:val="24"/>
        </w:rPr>
      </w:pPr>
      <w:r>
        <w:rPr>
          <w:rFonts w:hint="eastAsia" w:ascii="宋体" w:hAnsi="宋体" w:cs="宋体"/>
          <w:sz w:val="24"/>
        </w:rPr>
        <w:t>绍兴市曹娥江大闸投资开发有限公司（以下简称甲方）通过公开询价接受（以下简称乙方）</w:t>
      </w:r>
      <w:r>
        <w:rPr>
          <w:rFonts w:hint="eastAsia" w:ascii="宋体" w:hAnsi="宋体" w:cs="宋体"/>
          <w:sz w:val="24"/>
          <w:u w:val="single"/>
        </w:rPr>
        <w:t xml:space="preserve">          </w:t>
      </w:r>
      <w:r>
        <w:rPr>
          <w:rFonts w:hint="eastAsia" w:ascii="宋体" w:hAnsi="宋体" w:cs="宋体"/>
          <w:sz w:val="24"/>
        </w:rPr>
        <w:t>对</w:t>
      </w:r>
      <w:r>
        <w:rPr>
          <w:rFonts w:hint="eastAsia" w:cs="宋体"/>
          <w:sz w:val="24"/>
          <w:u w:val="single"/>
        </w:rPr>
        <w:t>2021年曹娥江大闸设备附属设施小型维修项目</w:t>
      </w:r>
      <w:r>
        <w:rPr>
          <w:rFonts w:hint="eastAsia" w:cs="宋体"/>
          <w:sz w:val="24"/>
          <w:u w:val="none"/>
        </w:rPr>
        <w:t>的</w:t>
      </w:r>
      <w:r>
        <w:rPr>
          <w:rFonts w:hint="eastAsia" w:ascii="宋体" w:hAnsi="宋体" w:cs="宋体"/>
          <w:sz w:val="24"/>
        </w:rPr>
        <w:t xml:space="preserve">投标，双方达成如下协议，并与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日签订本协议书。</w:t>
      </w:r>
    </w:p>
    <w:p>
      <w:pPr>
        <w:spacing w:line="360" w:lineRule="auto"/>
        <w:ind w:firstLine="480" w:firstLineChars="200"/>
        <w:rPr>
          <w:rFonts w:ascii="宋体" w:hAnsi="宋体" w:cs="宋体"/>
          <w:strike/>
          <w:color w:val="C00000"/>
          <w:sz w:val="24"/>
        </w:rPr>
      </w:pPr>
      <w:r>
        <w:rPr>
          <w:rFonts w:hint="eastAsia" w:ascii="宋体" w:hAnsi="宋体" w:cs="宋体"/>
          <w:sz w:val="24"/>
        </w:rPr>
        <w:t>合同内容：</w:t>
      </w:r>
      <w:r>
        <w:rPr>
          <w:rFonts w:hint="eastAsia" w:cs="宋体"/>
          <w:sz w:val="24"/>
        </w:rPr>
        <w:t>主要包括对集控楼夹层隔墙；地面清理、防腐；</w:t>
      </w:r>
      <w:r>
        <w:rPr>
          <w:rFonts w:hint="eastAsia" w:ascii="宋体" w:hAnsi="宋体" w:cs="宋体"/>
          <w:sz w:val="24"/>
        </w:rPr>
        <w:t>门机上游侧过道滑触线盖板制作、安装；吊顶维修；设备锈蚀部位防腐处理；管道间设置安全帽架；左右岸门库上游侧划安全警示网格等。</w:t>
      </w:r>
    </w:p>
    <w:p>
      <w:pPr>
        <w:numPr>
          <w:ilvl w:val="0"/>
          <w:numId w:val="7"/>
        </w:numPr>
        <w:spacing w:line="360" w:lineRule="auto"/>
        <w:ind w:firstLine="480" w:firstLineChars="200"/>
        <w:rPr>
          <w:rFonts w:ascii="宋体" w:hAnsi="宋体" w:cs="宋体"/>
          <w:sz w:val="24"/>
        </w:rPr>
      </w:pPr>
      <w:r>
        <w:rPr>
          <w:rFonts w:hint="eastAsia" w:ascii="宋体" w:hAnsi="宋体" w:cs="宋体"/>
          <w:sz w:val="24"/>
        </w:rPr>
        <w:t>委托期限：</w:t>
      </w:r>
    </w:p>
    <w:p>
      <w:pPr>
        <w:numPr>
          <w:ilvl w:val="0"/>
          <w:numId w:val="8"/>
        </w:numPr>
        <w:spacing w:line="360" w:lineRule="auto"/>
        <w:ind w:firstLine="480" w:firstLineChars="200"/>
        <w:rPr>
          <w:rFonts w:ascii="宋体" w:hAnsi="宋体" w:cs="宋体"/>
          <w:sz w:val="24"/>
        </w:rPr>
      </w:pPr>
      <w:r>
        <w:rPr>
          <w:rFonts w:hint="eastAsia" w:ascii="宋体" w:hAnsi="宋体" w:cs="宋体"/>
          <w:sz w:val="24"/>
        </w:rPr>
        <w:t>本次委托期自2021年 月 日起至2021年 月 日止。合同期内一方提出解除合同申请，经对方同意后自动解除。</w:t>
      </w:r>
    </w:p>
    <w:p>
      <w:pPr>
        <w:numPr>
          <w:ilvl w:val="0"/>
          <w:numId w:val="8"/>
        </w:numPr>
        <w:spacing w:line="360" w:lineRule="auto"/>
        <w:ind w:firstLine="480" w:firstLineChars="200"/>
        <w:rPr>
          <w:rFonts w:ascii="宋体" w:hAnsi="宋体" w:cs="宋体"/>
          <w:sz w:val="24"/>
        </w:rPr>
      </w:pPr>
      <w:r>
        <w:rPr>
          <w:rFonts w:hint="eastAsia" w:ascii="宋体" w:hAnsi="宋体" w:cs="宋体"/>
          <w:sz w:val="24"/>
        </w:rPr>
        <w:t>乙方服务质量无法满足甲方要求时，甲方有权利终止合同。</w:t>
      </w:r>
    </w:p>
    <w:p>
      <w:pPr>
        <w:numPr>
          <w:ilvl w:val="0"/>
          <w:numId w:val="7"/>
        </w:numPr>
        <w:spacing w:line="360" w:lineRule="auto"/>
        <w:ind w:firstLine="480" w:firstLineChars="200"/>
        <w:rPr>
          <w:rFonts w:hint="eastAsia" w:ascii="宋体" w:hAnsi="宋体" w:cs="宋体"/>
          <w:sz w:val="24"/>
        </w:rPr>
      </w:pPr>
      <w:r>
        <w:rPr>
          <w:rFonts w:hint="eastAsia" w:ascii="宋体" w:hAnsi="宋体" w:cs="宋体"/>
          <w:sz w:val="24"/>
        </w:rPr>
        <w:t>工程质量及验收</w:t>
      </w:r>
    </w:p>
    <w:p>
      <w:pPr>
        <w:spacing w:line="440" w:lineRule="exact"/>
        <w:ind w:firstLine="480" w:firstLineChars="200"/>
        <w:rPr>
          <w:rFonts w:hint="eastAsia" w:ascii="宋体" w:hAnsi="宋体" w:cs="宋体"/>
          <w:sz w:val="24"/>
        </w:rPr>
      </w:pPr>
      <w:r>
        <w:rPr>
          <w:rFonts w:hint="eastAsia" w:ascii="宋体" w:hAnsi="宋体" w:cs="宋体"/>
          <w:sz w:val="24"/>
        </w:rPr>
        <w:t>根据建筑装修质量验收规范GB50210-2001轻钢龙骨隔墙产品规格标准。</w:t>
      </w:r>
    </w:p>
    <w:p>
      <w:pPr>
        <w:spacing w:line="440" w:lineRule="exact"/>
        <w:ind w:firstLine="480" w:firstLineChars="200"/>
        <w:rPr>
          <w:rFonts w:hint="eastAsia" w:ascii="宋体" w:hAnsi="宋体" w:cs="宋体"/>
          <w:sz w:val="24"/>
        </w:rPr>
      </w:pPr>
      <w:r>
        <w:rPr>
          <w:rFonts w:hint="eastAsia" w:ascii="宋体" w:hAnsi="宋体" w:cs="宋体"/>
          <w:sz w:val="24"/>
        </w:rPr>
        <w:t>根据住宅装饰装修工程施工规范GB50327-200</w:t>
      </w:r>
      <w:r>
        <w:rPr>
          <w:rFonts w:hint="eastAsia" w:ascii="宋体" w:hAnsi="宋体" w:cs="宋体"/>
          <w:sz w:val="24"/>
          <w:lang w:val="en-US" w:eastAsia="zh-CN"/>
        </w:rPr>
        <w:t>1</w:t>
      </w:r>
      <w:r>
        <w:rPr>
          <w:rFonts w:hint="eastAsia" w:ascii="宋体" w:hAnsi="宋体" w:cs="宋体"/>
          <w:sz w:val="24"/>
        </w:rPr>
        <w:t>及国家相应的规范标准执行。</w:t>
      </w:r>
    </w:p>
    <w:p>
      <w:pPr>
        <w:numPr>
          <w:ilvl w:val="0"/>
          <w:numId w:val="7"/>
        </w:numPr>
        <w:spacing w:line="360" w:lineRule="auto"/>
        <w:ind w:firstLine="480" w:firstLineChars="200"/>
        <w:rPr>
          <w:rFonts w:ascii="宋体" w:hAnsi="宋体" w:cs="宋体"/>
          <w:sz w:val="24"/>
        </w:rPr>
      </w:pPr>
      <w:r>
        <w:rPr>
          <w:rFonts w:hint="eastAsia" w:ascii="宋体" w:hAnsi="宋体" w:cs="宋体"/>
          <w:sz w:val="24"/>
        </w:rPr>
        <w:t>合同金额及类型</w:t>
      </w:r>
    </w:p>
    <w:p>
      <w:pPr>
        <w:spacing w:line="360" w:lineRule="auto"/>
        <w:ind w:firstLine="480" w:firstLineChars="200"/>
        <w:rPr>
          <w:rFonts w:hint="eastAsia" w:ascii="宋体" w:hAnsi="宋体" w:cs="宋体"/>
          <w:sz w:val="24"/>
        </w:rPr>
      </w:pPr>
      <w:r>
        <w:rPr>
          <w:rFonts w:hint="eastAsia" w:ascii="宋体" w:hAnsi="宋体" w:cs="宋体"/>
          <w:sz w:val="24"/>
        </w:rPr>
        <w:t>1、本合同金额为人民币（大写）</w:t>
      </w:r>
      <w:r>
        <w:rPr>
          <w:rFonts w:hint="eastAsia" w:ascii="宋体" w:hAnsi="宋体" w:cs="宋体"/>
          <w:sz w:val="24"/>
          <w:u w:val="single"/>
        </w:rPr>
        <w:t xml:space="preserve">         </w:t>
      </w:r>
      <w:r>
        <w:rPr>
          <w:rFonts w:hint="eastAsia" w:ascii="宋体" w:hAnsi="宋体" w:cs="宋体"/>
          <w:sz w:val="24"/>
        </w:rPr>
        <w:t>（￥     ）。</w:t>
      </w:r>
    </w:p>
    <w:p>
      <w:pPr>
        <w:spacing w:line="360" w:lineRule="auto"/>
        <w:ind w:firstLine="480" w:firstLineChars="200"/>
        <w:rPr>
          <w:rFonts w:hint="eastAsia" w:ascii="宋体" w:hAnsi="宋体" w:cs="宋体"/>
          <w:sz w:val="24"/>
        </w:rPr>
      </w:pPr>
      <w:r>
        <w:rPr>
          <w:rFonts w:hint="eastAsia" w:ascii="宋体" w:hAnsi="宋体" w:cs="宋体"/>
          <w:sz w:val="24"/>
        </w:rPr>
        <w:t>2、合同为单价合同，工程量按实结算。</w:t>
      </w:r>
    </w:p>
    <w:p>
      <w:pPr>
        <w:numPr>
          <w:ilvl w:val="0"/>
          <w:numId w:val="7"/>
        </w:numPr>
        <w:spacing w:line="360" w:lineRule="auto"/>
        <w:ind w:firstLine="480" w:firstLineChars="200"/>
        <w:rPr>
          <w:rFonts w:hint="eastAsia" w:ascii="宋体" w:hAnsi="宋体" w:cs="宋体"/>
          <w:sz w:val="24"/>
        </w:rPr>
      </w:pPr>
      <w:r>
        <w:rPr>
          <w:rFonts w:hint="eastAsia" w:ascii="宋体" w:hAnsi="宋体" w:cs="宋体"/>
          <w:sz w:val="24"/>
        </w:rPr>
        <w:t>变更处理</w:t>
      </w:r>
    </w:p>
    <w:p>
      <w:pPr>
        <w:spacing w:line="360" w:lineRule="auto"/>
        <w:ind w:firstLine="480" w:firstLineChars="200"/>
        <w:rPr>
          <w:rFonts w:ascii="宋体" w:hAnsi="宋体" w:cs="宋体"/>
          <w:sz w:val="24"/>
        </w:rPr>
      </w:pPr>
      <w:r>
        <w:rPr>
          <w:rFonts w:hint="eastAsia" w:ascii="宋体" w:hAnsi="宋体" w:cs="宋体"/>
          <w:sz w:val="24"/>
        </w:rPr>
        <w:t>合同执行过程中变更引起的工程量增减，变更单价的确定按：</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lang w:val="zh-CN"/>
        </w:rPr>
        <w:t>①</w:t>
      </w:r>
      <w:r>
        <w:rPr>
          <w:rFonts w:hint="eastAsia" w:ascii="宋体" w:hAnsi="宋体" w:cs="宋体"/>
          <w:sz w:val="24"/>
        </w:rPr>
        <w:fldChar w:fldCharType="end"/>
      </w:r>
      <w:r>
        <w:rPr>
          <w:rFonts w:hint="eastAsia" w:ascii="宋体" w:hAnsi="宋体" w:cs="宋体"/>
          <w:sz w:val="24"/>
        </w:rPr>
        <w:t>合同中有合适项目的，按合同中综合单价执行；</w:t>
      </w: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lang w:val="zh-CN"/>
        </w:rPr>
        <w:t>②</w:t>
      </w:r>
      <w:r>
        <w:rPr>
          <w:rFonts w:hint="eastAsia" w:ascii="宋体" w:hAnsi="宋体" w:cs="宋体"/>
          <w:sz w:val="24"/>
        </w:rPr>
        <w:fldChar w:fldCharType="end"/>
      </w:r>
      <w:r>
        <w:rPr>
          <w:rFonts w:hint="eastAsia" w:ascii="宋体" w:hAnsi="宋体" w:cs="宋体"/>
          <w:sz w:val="24"/>
        </w:rPr>
        <w:t>合同中无合适项目，但有类似项目的，按合同中类似项目综合单价执行；</w:t>
      </w:r>
      <w:r>
        <w:rPr>
          <w:rFonts w:hint="eastAsia" w:ascii="宋体" w:hAnsi="宋体" w:cs="宋体"/>
          <w:sz w:val="24"/>
        </w:rPr>
        <w:fldChar w:fldCharType="begin"/>
      </w:r>
      <w:r>
        <w:rPr>
          <w:rFonts w:hint="eastAsia" w:ascii="宋体" w:hAnsi="宋体" w:cs="宋体"/>
          <w:sz w:val="24"/>
        </w:rPr>
        <w:instrText xml:space="preserve"> = 3 \* GB3 </w:instrText>
      </w:r>
      <w:r>
        <w:rPr>
          <w:rFonts w:hint="eastAsia" w:ascii="宋体" w:hAnsi="宋体" w:cs="宋体"/>
          <w:sz w:val="24"/>
        </w:rPr>
        <w:fldChar w:fldCharType="separate"/>
      </w:r>
      <w:r>
        <w:rPr>
          <w:rFonts w:hint="eastAsia" w:ascii="宋体" w:hAnsi="宋体" w:cs="宋体"/>
          <w:sz w:val="24"/>
          <w:lang w:val="zh-CN"/>
        </w:rPr>
        <w:t>③</w:t>
      </w:r>
      <w:r>
        <w:rPr>
          <w:rFonts w:hint="eastAsia" w:ascii="宋体" w:hAnsi="宋体" w:cs="宋体"/>
          <w:sz w:val="24"/>
        </w:rPr>
        <w:fldChar w:fldCharType="end"/>
      </w:r>
      <w:r>
        <w:rPr>
          <w:rFonts w:hint="eastAsia" w:ascii="宋体" w:hAnsi="宋体" w:cs="宋体"/>
          <w:sz w:val="24"/>
        </w:rPr>
        <w:t>合同中无适合、类似项目，没有信息价的，该项目材料价由甲乙双方询价后签证确定，结算时材料单价不再下浮；有信息价的，该项目材料价按该项目工程实施时绍兴市造价管理部门发布的上一个月信息价，经甲方审批后作为变更项目综合单价。</w:t>
      </w:r>
    </w:p>
    <w:p>
      <w:pPr>
        <w:numPr>
          <w:ilvl w:val="0"/>
          <w:numId w:val="7"/>
        </w:numPr>
        <w:spacing w:line="360" w:lineRule="auto"/>
        <w:ind w:firstLine="480" w:firstLineChars="200"/>
        <w:rPr>
          <w:rFonts w:ascii="宋体" w:hAnsi="宋体" w:cs="宋体"/>
          <w:sz w:val="24"/>
        </w:rPr>
      </w:pPr>
      <w:r>
        <w:rPr>
          <w:rFonts w:hint="eastAsia" w:ascii="宋体" w:hAnsi="宋体" w:cs="宋体"/>
          <w:sz w:val="24"/>
        </w:rPr>
        <w:t>付款方式</w:t>
      </w:r>
    </w:p>
    <w:p>
      <w:pPr>
        <w:numPr>
          <w:ilvl w:val="0"/>
          <w:numId w:val="9"/>
        </w:numPr>
        <w:spacing w:line="360" w:lineRule="auto"/>
        <w:ind w:firstLine="480" w:firstLineChars="200"/>
        <w:rPr>
          <w:rFonts w:ascii="宋体" w:hAnsi="宋体" w:cs="宋体"/>
          <w:sz w:val="24"/>
        </w:rPr>
      </w:pPr>
      <w:r>
        <w:rPr>
          <w:rFonts w:hint="eastAsia" w:ascii="宋体" w:hAnsi="宋体" w:cs="宋体"/>
          <w:sz w:val="24"/>
        </w:rPr>
        <w:t>项目完工验收合格并提交验收资料及审计结束后以审计价一次性支付。发票应随付款进度及时提供。</w:t>
      </w:r>
    </w:p>
    <w:p>
      <w:pPr>
        <w:spacing w:line="360" w:lineRule="auto"/>
        <w:ind w:firstLine="480" w:firstLineChars="200"/>
        <w:rPr>
          <w:rFonts w:hint="eastAsia" w:hAnsi="宋体" w:cs="宋体"/>
          <w:sz w:val="24"/>
        </w:rPr>
      </w:pPr>
      <w:r>
        <w:rPr>
          <w:rFonts w:hint="eastAsia" w:hAnsi="宋体" w:cs="宋体"/>
          <w:sz w:val="24"/>
          <w:szCs w:val="22"/>
        </w:rPr>
        <w:t>2、履约保证金</w:t>
      </w:r>
      <w:r>
        <w:rPr>
          <w:rFonts w:hint="eastAsia" w:hAnsi="宋体" w:cs="宋体"/>
          <w:color w:val="000000"/>
          <w:sz w:val="24"/>
          <w:szCs w:val="22"/>
        </w:rPr>
        <w:t>：</w:t>
      </w:r>
      <w:r>
        <w:rPr>
          <w:rFonts w:hint="eastAsia" w:hAnsi="宋体" w:cs="宋体"/>
          <w:color w:val="000000"/>
          <w:sz w:val="24"/>
        </w:rPr>
        <w:t>合同签订</w:t>
      </w:r>
      <w:r>
        <w:rPr>
          <w:rFonts w:hint="eastAsia" w:hAnsi="宋体"/>
          <w:color w:val="000000"/>
          <w:sz w:val="24"/>
          <w:szCs w:val="22"/>
        </w:rPr>
        <w:t>前十（10）天内，</w:t>
      </w:r>
      <w:r>
        <w:rPr>
          <w:rFonts w:hint="eastAsia" w:hAnsi="宋体" w:cs="宋体"/>
          <w:color w:val="000000"/>
          <w:sz w:val="24"/>
        </w:rPr>
        <w:t>乙方</w:t>
      </w:r>
      <w:r>
        <w:rPr>
          <w:rFonts w:hint="eastAsia" w:hAnsi="宋体"/>
          <w:color w:val="000000"/>
          <w:sz w:val="24"/>
          <w:szCs w:val="22"/>
        </w:rPr>
        <w:t>用现金/汇票等形式</w:t>
      </w:r>
      <w:r>
        <w:rPr>
          <w:rFonts w:hint="eastAsia" w:hAnsi="宋体" w:cs="宋体"/>
          <w:color w:val="000000"/>
          <w:sz w:val="24"/>
        </w:rPr>
        <w:t>向甲方</w:t>
      </w:r>
      <w:r>
        <w:rPr>
          <w:rFonts w:hint="eastAsia" w:hAnsi="宋体" w:cs="宋体"/>
          <w:sz w:val="24"/>
        </w:rPr>
        <w:t>缴纳合同金额5%履约</w:t>
      </w:r>
      <w:r>
        <w:rPr>
          <w:rFonts w:hAnsi="宋体" w:cs="宋体"/>
          <w:sz w:val="24"/>
        </w:rPr>
        <w:t>保证金</w:t>
      </w:r>
      <w:r>
        <w:rPr>
          <w:rFonts w:hint="eastAsia" w:hAnsi="宋体" w:cs="宋体"/>
          <w:sz w:val="24"/>
          <w:lang w:val="zh-CN"/>
        </w:rPr>
        <w:t>。</w:t>
      </w:r>
      <w:r>
        <w:rPr>
          <w:rFonts w:hint="eastAsia" w:ascii="宋体" w:hAnsi="宋体" w:cs="宋体"/>
          <w:sz w:val="24"/>
        </w:rPr>
        <w:t>项目验收合格后转为质保金，</w:t>
      </w:r>
      <w:r>
        <w:rPr>
          <w:rFonts w:hint="eastAsia" w:ascii="宋体" w:hAnsi="宋体" w:cs="宋体"/>
          <w:bCs/>
          <w:sz w:val="24"/>
          <w:lang w:bidi="ar"/>
        </w:rPr>
        <w:t>待质保期满1年后不计息退还。</w:t>
      </w:r>
    </w:p>
    <w:p>
      <w:pPr>
        <w:numPr>
          <w:ilvl w:val="0"/>
          <w:numId w:val="7"/>
        </w:numPr>
        <w:spacing w:line="360" w:lineRule="auto"/>
        <w:ind w:firstLine="480" w:firstLineChars="200"/>
        <w:rPr>
          <w:rFonts w:ascii="宋体" w:hAnsi="宋体" w:cs="宋体"/>
          <w:sz w:val="24"/>
        </w:rPr>
      </w:pPr>
      <w:r>
        <w:rPr>
          <w:rFonts w:hint="eastAsia" w:ascii="宋体" w:hAnsi="宋体" w:cs="宋体"/>
          <w:sz w:val="24"/>
        </w:rPr>
        <w:t>双方责任</w:t>
      </w:r>
    </w:p>
    <w:p>
      <w:pPr>
        <w:spacing w:line="440" w:lineRule="exact"/>
        <w:ind w:firstLine="240" w:firstLineChars="100"/>
        <w:rPr>
          <w:rFonts w:ascii="宋体" w:hAnsi="宋体" w:cs="宋体"/>
          <w:sz w:val="24"/>
        </w:rPr>
      </w:pPr>
      <w:r>
        <w:rPr>
          <w:rFonts w:hint="eastAsia" w:ascii="宋体" w:hAnsi="宋体" w:cs="宋体"/>
          <w:sz w:val="24"/>
        </w:rPr>
        <w:t>（一）甲方责任</w:t>
      </w:r>
    </w:p>
    <w:p>
      <w:pPr>
        <w:spacing w:line="440" w:lineRule="exact"/>
        <w:ind w:firstLine="480" w:firstLineChars="200"/>
        <w:rPr>
          <w:rFonts w:hint="eastAsia" w:ascii="宋体" w:hAnsi="宋体" w:cs="宋体"/>
          <w:sz w:val="24"/>
        </w:rPr>
      </w:pPr>
      <w:r>
        <w:rPr>
          <w:rFonts w:hint="eastAsia" w:ascii="宋体" w:hAnsi="宋体" w:cs="宋体"/>
          <w:sz w:val="24"/>
        </w:rPr>
        <w:t>1、甲方提供项目维护所需要的相关资料。</w:t>
      </w:r>
    </w:p>
    <w:p>
      <w:pPr>
        <w:spacing w:line="440" w:lineRule="exact"/>
        <w:ind w:firstLine="480" w:firstLineChars="200"/>
        <w:rPr>
          <w:rFonts w:hint="eastAsia" w:ascii="宋体" w:hAnsi="宋体" w:cs="宋体"/>
          <w:sz w:val="24"/>
        </w:rPr>
      </w:pPr>
      <w:r>
        <w:rPr>
          <w:rFonts w:hint="eastAsia" w:ascii="宋体" w:hAnsi="宋体" w:cs="宋体"/>
          <w:sz w:val="24"/>
        </w:rPr>
        <w:t>2、对乙方的服务质量及服务项目完成情况进行考核。</w:t>
      </w:r>
    </w:p>
    <w:p>
      <w:pPr>
        <w:spacing w:line="440" w:lineRule="exact"/>
        <w:ind w:firstLine="480" w:firstLineChars="200"/>
        <w:rPr>
          <w:rFonts w:ascii="宋体" w:hAnsi="宋体" w:cs="宋体"/>
          <w:sz w:val="24"/>
        </w:rPr>
      </w:pPr>
      <w:r>
        <w:rPr>
          <w:rFonts w:hint="eastAsia" w:ascii="宋体" w:hAnsi="宋体" w:cs="宋体"/>
          <w:sz w:val="24"/>
        </w:rPr>
        <w:t>3、按时支付工程款，每延期一天支付乙方应付金额的0.1%作为违约金。</w:t>
      </w:r>
    </w:p>
    <w:p>
      <w:pPr>
        <w:spacing w:line="440" w:lineRule="exact"/>
        <w:ind w:firstLine="240" w:firstLineChars="100"/>
        <w:rPr>
          <w:rFonts w:ascii="宋体" w:hAnsi="宋体" w:cs="宋体"/>
          <w:sz w:val="24"/>
        </w:rPr>
      </w:pPr>
      <w:r>
        <w:rPr>
          <w:rFonts w:hint="eastAsia" w:ascii="宋体" w:hAnsi="宋体" w:cs="宋体"/>
          <w:sz w:val="24"/>
        </w:rPr>
        <w:t>（二）乙方责任</w:t>
      </w:r>
    </w:p>
    <w:p>
      <w:pPr>
        <w:spacing w:line="440" w:lineRule="exact"/>
        <w:ind w:firstLine="480" w:firstLineChars="200"/>
        <w:rPr>
          <w:rFonts w:ascii="宋体" w:hAnsi="宋体" w:cs="宋体"/>
          <w:sz w:val="24"/>
        </w:rPr>
      </w:pPr>
      <w:r>
        <w:rPr>
          <w:rFonts w:hint="eastAsia" w:ascii="宋体" w:hAnsi="宋体" w:cs="宋体"/>
          <w:sz w:val="24"/>
        </w:rPr>
        <w:t>1、</w:t>
      </w:r>
      <w:r>
        <w:rPr>
          <w:rFonts w:hint="eastAsia" w:hAnsi="宋体" w:cs="楷体_GB2312"/>
          <w:sz w:val="24"/>
          <w:szCs w:val="22"/>
        </w:rPr>
        <w:t>乙方在维保过程中须遵守甲方规章制度。</w:t>
      </w:r>
    </w:p>
    <w:p>
      <w:pPr>
        <w:spacing w:line="440" w:lineRule="exact"/>
        <w:ind w:firstLine="480" w:firstLineChars="200"/>
        <w:rPr>
          <w:rFonts w:hint="eastAsia" w:hAnsi="宋体" w:cs="楷体_GB2312"/>
          <w:sz w:val="24"/>
          <w:szCs w:val="22"/>
        </w:rPr>
      </w:pPr>
      <w:r>
        <w:rPr>
          <w:rFonts w:hint="eastAsia" w:hAnsi="宋体" w:cs="楷体_GB2312"/>
          <w:sz w:val="24"/>
        </w:rPr>
        <w:t>2、</w:t>
      </w:r>
      <w:r>
        <w:rPr>
          <w:rFonts w:hint="eastAsia" w:ascii="宋体" w:hAnsi="宋体" w:cs="宋体"/>
          <w:sz w:val="24"/>
        </w:rPr>
        <w:t>乙方负责做好安全文明施工，合同履行过程中发生的安全责任事故由乙方承担全部责任。乙方必须为施工人员办理工伤保险和意外伤害商业保险，意外伤害商业保险保额为每人不低于50万元。</w:t>
      </w:r>
    </w:p>
    <w:p>
      <w:pPr>
        <w:spacing w:line="440" w:lineRule="exact"/>
        <w:ind w:firstLine="480" w:firstLineChars="200"/>
        <w:rPr>
          <w:rFonts w:hint="eastAsia" w:ascii="宋体" w:hAnsi="宋体" w:cs="宋体"/>
          <w:sz w:val="24"/>
        </w:rPr>
      </w:pPr>
      <w:r>
        <w:rPr>
          <w:rFonts w:hint="eastAsia" w:hAnsi="宋体" w:cs="楷体_GB2312"/>
          <w:sz w:val="24"/>
          <w:szCs w:val="22"/>
        </w:rPr>
        <w:t>3、乙方负责做好安全文明施工，施工现场所有人员必须佩带安全帽，合同履行过程中发生的安全责任事故由乙方承担全部责任。现场人员未戴安全帽的，</w:t>
      </w:r>
      <w:r>
        <w:rPr>
          <w:rFonts w:hint="eastAsia" w:hAnsi="宋体" w:cs="楷体_GB2312"/>
          <w:sz w:val="24"/>
        </w:rPr>
        <w:t>每人每次扣200元。</w:t>
      </w:r>
    </w:p>
    <w:p>
      <w:pPr>
        <w:spacing w:line="440" w:lineRule="exact"/>
        <w:ind w:firstLine="480" w:firstLineChars="200"/>
        <w:rPr>
          <w:rFonts w:hint="eastAsia" w:ascii="宋体" w:hAnsi="宋体" w:cs="宋体"/>
          <w:sz w:val="24"/>
        </w:rPr>
      </w:pPr>
      <w:r>
        <w:rPr>
          <w:rFonts w:hint="eastAsia" w:ascii="宋体" w:hAnsi="宋体" w:cs="宋体"/>
          <w:sz w:val="24"/>
        </w:rPr>
        <w:t>4、乙方需按合同工期要求完成项目施工。乙方如未按规定时间完成的，每延期一天应支付合同总金额0.1%作为违约金。如无充分理由终止承包合同，甲方有权对已完成的工程量不进行支付，并终止承包合同。</w:t>
      </w:r>
    </w:p>
    <w:p>
      <w:pPr>
        <w:spacing w:line="440" w:lineRule="exact"/>
        <w:ind w:firstLine="480" w:firstLineChars="200"/>
        <w:rPr>
          <w:rFonts w:hint="eastAsia" w:ascii="宋体" w:hAnsi="宋体" w:cs="宋体"/>
          <w:sz w:val="24"/>
        </w:rPr>
      </w:pPr>
      <w:r>
        <w:rPr>
          <w:rFonts w:hint="eastAsia" w:ascii="宋体" w:hAnsi="宋体" w:cs="宋体"/>
          <w:sz w:val="24"/>
        </w:rPr>
        <w:t>5、乙方提供的设备必须符合招标文件及其投标文件规定的要求，如有不符，甲方可以无条件退货。工程质量不符合规定时，乙方应负责无偿修理或返工，并承担由此产生的一切费用，造成的损失由乙方承担。</w:t>
      </w:r>
    </w:p>
    <w:p>
      <w:pPr>
        <w:spacing w:line="440" w:lineRule="exact"/>
        <w:ind w:firstLine="480" w:firstLineChars="200"/>
        <w:rPr>
          <w:rFonts w:hint="eastAsia" w:ascii="宋体" w:hAnsi="宋体" w:cs="宋体"/>
          <w:sz w:val="24"/>
        </w:rPr>
      </w:pPr>
      <w:r>
        <w:rPr>
          <w:rFonts w:hint="eastAsia" w:ascii="宋体" w:hAnsi="宋体" w:cs="宋体"/>
          <w:sz w:val="24"/>
        </w:rPr>
        <w:t>6、如遇重大节日活动，重大检查和上级领导部门组织考察等相关活动，乙方须无条件配合好甲方完成相关工作。</w:t>
      </w:r>
    </w:p>
    <w:p>
      <w:pPr>
        <w:numPr>
          <w:ilvl w:val="0"/>
          <w:numId w:val="7"/>
        </w:numPr>
        <w:spacing w:line="440" w:lineRule="exact"/>
        <w:ind w:firstLine="480" w:firstLineChars="200"/>
        <w:rPr>
          <w:rFonts w:ascii="宋体" w:hAnsi="宋体" w:cs="宋体"/>
          <w:sz w:val="24"/>
        </w:rPr>
      </w:pPr>
      <w:r>
        <w:rPr>
          <w:rFonts w:hint="eastAsia" w:ascii="宋体" w:hAnsi="宋体" w:cs="宋体"/>
          <w:sz w:val="24"/>
        </w:rPr>
        <w:t>争议解决</w:t>
      </w:r>
    </w:p>
    <w:p>
      <w:pPr>
        <w:spacing w:line="440" w:lineRule="exact"/>
        <w:ind w:firstLine="360" w:firstLineChars="150"/>
        <w:rPr>
          <w:rFonts w:ascii="宋体" w:hAnsi="宋体" w:cs="宋体"/>
          <w:sz w:val="24"/>
        </w:rPr>
      </w:pPr>
      <w:r>
        <w:rPr>
          <w:rFonts w:hint="eastAsia" w:ascii="宋体" w:hAnsi="宋体" w:cs="宋体"/>
          <w:sz w:val="24"/>
        </w:rPr>
        <w:t>如合同发生争议，双方友好协商解决。协商不成的，可向绍兴仲裁委员会申请仲裁。</w:t>
      </w:r>
    </w:p>
    <w:p>
      <w:pPr>
        <w:numPr>
          <w:ilvl w:val="0"/>
          <w:numId w:val="7"/>
        </w:numPr>
        <w:spacing w:line="440" w:lineRule="exact"/>
        <w:ind w:firstLine="480" w:firstLineChars="200"/>
        <w:rPr>
          <w:rFonts w:ascii="宋体" w:hAnsi="宋体" w:cs="宋体"/>
          <w:sz w:val="24"/>
        </w:rPr>
      </w:pPr>
      <w:r>
        <w:rPr>
          <w:rFonts w:hint="eastAsia" w:ascii="宋体" w:hAnsi="宋体" w:cs="宋体"/>
          <w:sz w:val="24"/>
        </w:rPr>
        <w:t>其它</w:t>
      </w:r>
    </w:p>
    <w:p>
      <w:pPr>
        <w:spacing w:line="440" w:lineRule="exact"/>
        <w:ind w:firstLine="480" w:firstLineChars="200"/>
        <w:rPr>
          <w:rFonts w:ascii="宋体" w:hAnsi="宋体" w:cs="宋体"/>
          <w:sz w:val="24"/>
        </w:rPr>
      </w:pPr>
      <w:r>
        <w:rPr>
          <w:rFonts w:hint="eastAsia" w:ascii="宋体" w:hAnsi="宋体" w:cs="宋体"/>
          <w:sz w:val="24"/>
        </w:rPr>
        <w:t>1、本合同一式</w:t>
      </w:r>
      <w:r>
        <w:rPr>
          <w:rFonts w:hint="eastAsia" w:ascii="宋体" w:hAnsi="宋体" w:cs="宋体"/>
          <w:sz w:val="24"/>
          <w:lang w:eastAsia="zh-CN"/>
        </w:rPr>
        <w:t>捌</w:t>
      </w:r>
      <w:r>
        <w:rPr>
          <w:rFonts w:hint="eastAsia" w:ascii="宋体" w:hAnsi="宋体" w:cs="宋体"/>
          <w:sz w:val="24"/>
        </w:rPr>
        <w:t>份，甲方执</w:t>
      </w:r>
      <w:r>
        <w:rPr>
          <w:rFonts w:hint="eastAsia" w:ascii="宋体" w:hAnsi="宋体" w:cs="宋体"/>
          <w:sz w:val="24"/>
          <w:lang w:eastAsia="zh-CN"/>
        </w:rPr>
        <w:t>陆</w:t>
      </w:r>
      <w:r>
        <w:rPr>
          <w:rFonts w:hint="eastAsia" w:ascii="宋体" w:hAnsi="宋体" w:cs="宋体"/>
          <w:sz w:val="24"/>
        </w:rPr>
        <w:t>份，乙方执贰份。合同双方盖章签字后生效。</w:t>
      </w:r>
    </w:p>
    <w:p>
      <w:pPr>
        <w:spacing w:line="440" w:lineRule="exact"/>
        <w:ind w:firstLine="480" w:firstLineChars="200"/>
        <w:rPr>
          <w:rFonts w:hint="eastAsia" w:ascii="宋体" w:hAnsi="宋体" w:cs="宋体"/>
          <w:sz w:val="24"/>
        </w:rPr>
      </w:pPr>
      <w:r>
        <w:rPr>
          <w:rFonts w:hint="eastAsia" w:ascii="宋体" w:hAnsi="宋体" w:cs="宋体"/>
          <w:sz w:val="24"/>
        </w:rPr>
        <w:t>2、其它未尽事宜，双方协商解决。</w:t>
      </w:r>
    </w:p>
    <w:p>
      <w:pPr>
        <w:spacing w:line="44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3、合同签署地点：绍兴</w:t>
      </w: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360" w:lineRule="auto"/>
        <w:ind w:left="1400" w:hanging="1400" w:hangingChars="500"/>
        <w:rPr>
          <w:rFonts w:hint="eastAsia" w:ascii="宋体" w:hAnsi="宋体" w:cs="宋体"/>
          <w:snapToGrid w:val="0"/>
          <w:sz w:val="28"/>
          <w:szCs w:val="28"/>
        </w:rPr>
      </w:pPr>
      <w:r>
        <w:rPr>
          <w:rFonts w:hint="eastAsia" w:ascii="宋体" w:hAnsi="宋体" w:cs="宋体"/>
          <w:snapToGrid w:val="0"/>
          <w:sz w:val="28"/>
          <w:szCs w:val="28"/>
        </w:rPr>
        <w:t>甲    方：（盖章）               乙    方：（盖章）</w:t>
      </w:r>
    </w:p>
    <w:p>
      <w:pPr>
        <w:spacing w:line="360" w:lineRule="auto"/>
        <w:rPr>
          <w:rFonts w:hint="eastAsia" w:ascii="宋体" w:hAnsi="宋体" w:cs="宋体"/>
          <w:snapToGrid w:val="0"/>
          <w:sz w:val="28"/>
          <w:szCs w:val="28"/>
        </w:rPr>
      </w:pPr>
      <w:r>
        <w:rPr>
          <w:rFonts w:hint="eastAsia" w:ascii="宋体" w:hAnsi="宋体" w:cs="宋体"/>
          <w:snapToGrid w:val="0"/>
          <w:sz w:val="28"/>
          <w:szCs w:val="28"/>
        </w:rPr>
        <w:t>地    址：</w:t>
      </w:r>
      <w:r>
        <w:rPr>
          <w:rFonts w:hint="eastAsia" w:ascii="宋体" w:hAnsi="宋体" w:cs="宋体"/>
          <w:snapToGrid w:val="0"/>
          <w:sz w:val="28"/>
          <w:szCs w:val="28"/>
          <w:u w:val="single"/>
        </w:rPr>
        <w:t>绍兴市越城区凤林西路</w:t>
      </w:r>
      <w:r>
        <w:rPr>
          <w:rFonts w:hint="eastAsia" w:ascii="宋体" w:hAnsi="宋体" w:cs="宋体"/>
          <w:snapToGrid w:val="0"/>
          <w:sz w:val="28"/>
          <w:szCs w:val="28"/>
        </w:rPr>
        <w:t xml:space="preserve">   地    址：</w:t>
      </w:r>
      <w:r>
        <w:rPr>
          <w:rFonts w:hint="eastAsia" w:ascii="宋体" w:hAnsi="宋体" w:cs="宋体"/>
          <w:snapToGrid w:val="0"/>
          <w:sz w:val="28"/>
          <w:szCs w:val="28"/>
          <w:u w:val="single"/>
        </w:rPr>
        <w:t xml:space="preserve">                 </w:t>
      </w:r>
    </w:p>
    <w:p>
      <w:pPr>
        <w:spacing w:line="360" w:lineRule="auto"/>
        <w:rPr>
          <w:rFonts w:hint="eastAsia" w:ascii="宋体" w:hAnsi="宋体" w:cs="宋体"/>
          <w:snapToGrid w:val="0"/>
          <w:sz w:val="28"/>
          <w:szCs w:val="28"/>
        </w:rPr>
      </w:pPr>
      <w:r>
        <w:rPr>
          <w:rFonts w:hint="eastAsia" w:ascii="宋体" w:hAnsi="宋体" w:cs="宋体"/>
          <w:snapToGrid w:val="0"/>
          <w:sz w:val="28"/>
          <w:szCs w:val="28"/>
        </w:rPr>
        <w:t xml:space="preserve">          </w:t>
      </w:r>
      <w:r>
        <w:rPr>
          <w:rFonts w:hint="eastAsia" w:ascii="宋体" w:hAnsi="宋体" w:cs="宋体"/>
          <w:snapToGrid w:val="0"/>
          <w:sz w:val="28"/>
          <w:szCs w:val="28"/>
          <w:u w:val="single"/>
        </w:rPr>
        <w:t>166号</w:t>
      </w:r>
      <w:r>
        <w:rPr>
          <w:rFonts w:hint="eastAsia" w:ascii="宋体" w:hAnsi="宋体" w:cs="宋体"/>
          <w:snapToGrid w:val="0"/>
          <w:sz w:val="28"/>
          <w:szCs w:val="28"/>
        </w:rPr>
        <w:t xml:space="preserve">                           </w:t>
      </w:r>
      <w:r>
        <w:rPr>
          <w:rFonts w:hint="eastAsia" w:ascii="宋体" w:hAnsi="宋体" w:cs="宋体"/>
          <w:snapToGrid w:val="0"/>
          <w:sz w:val="28"/>
          <w:szCs w:val="28"/>
          <w:u w:val="single"/>
        </w:rPr>
        <w:t xml:space="preserve">                 </w:t>
      </w:r>
    </w:p>
    <w:p>
      <w:pPr>
        <w:spacing w:line="360" w:lineRule="auto"/>
        <w:rPr>
          <w:rFonts w:hint="eastAsia" w:ascii="宋体" w:hAnsi="宋体" w:cs="宋体"/>
          <w:snapToGrid w:val="0"/>
          <w:sz w:val="28"/>
          <w:szCs w:val="28"/>
        </w:rPr>
      </w:pPr>
      <w:r>
        <w:rPr>
          <w:rFonts w:hint="eastAsia" w:ascii="宋体" w:hAnsi="宋体" w:cs="宋体"/>
          <w:snapToGrid w:val="0"/>
          <w:sz w:val="28"/>
          <w:szCs w:val="28"/>
        </w:rPr>
        <w:t>法定代表人：</w:t>
      </w:r>
      <w:r>
        <w:rPr>
          <w:rFonts w:hint="eastAsia" w:ascii="宋体" w:hAnsi="宋体" w:cs="宋体"/>
          <w:snapToGrid w:val="0"/>
          <w:sz w:val="28"/>
          <w:szCs w:val="28"/>
          <w:u w:val="single"/>
        </w:rPr>
        <w:t xml:space="preserve">                  </w:t>
      </w:r>
      <w:r>
        <w:rPr>
          <w:rFonts w:hint="eastAsia" w:ascii="宋体" w:hAnsi="宋体" w:cs="宋体"/>
          <w:snapToGrid w:val="0"/>
          <w:sz w:val="28"/>
          <w:szCs w:val="28"/>
        </w:rPr>
        <w:t xml:space="preserve">   法定代表人：</w:t>
      </w:r>
      <w:r>
        <w:rPr>
          <w:rFonts w:hint="eastAsia" w:ascii="宋体" w:hAnsi="宋体" w:cs="宋体"/>
          <w:snapToGrid w:val="0"/>
          <w:sz w:val="28"/>
          <w:szCs w:val="28"/>
          <w:u w:val="single"/>
        </w:rPr>
        <w:t xml:space="preserve">               </w:t>
      </w:r>
    </w:p>
    <w:p>
      <w:pPr>
        <w:spacing w:line="360" w:lineRule="auto"/>
        <w:rPr>
          <w:rFonts w:hint="eastAsia" w:ascii="宋体" w:hAnsi="宋体" w:cs="宋体"/>
          <w:snapToGrid w:val="0"/>
          <w:sz w:val="28"/>
          <w:szCs w:val="28"/>
        </w:rPr>
      </w:pPr>
      <w:r>
        <w:rPr>
          <w:rFonts w:hint="eastAsia" w:ascii="宋体" w:hAnsi="宋体" w:cs="宋体"/>
          <w:snapToGrid w:val="0"/>
          <w:sz w:val="28"/>
          <w:szCs w:val="28"/>
        </w:rPr>
        <w:t>或委托代理人：</w:t>
      </w:r>
      <w:r>
        <w:rPr>
          <w:rFonts w:hint="eastAsia" w:ascii="宋体" w:hAnsi="宋体" w:cs="宋体"/>
          <w:snapToGrid w:val="0"/>
          <w:sz w:val="28"/>
          <w:szCs w:val="28"/>
          <w:u w:val="single"/>
        </w:rPr>
        <w:t xml:space="preserve">                </w:t>
      </w:r>
      <w:r>
        <w:rPr>
          <w:rFonts w:hint="eastAsia" w:ascii="宋体" w:hAnsi="宋体" w:cs="宋体"/>
          <w:snapToGrid w:val="0"/>
          <w:sz w:val="28"/>
          <w:szCs w:val="28"/>
        </w:rPr>
        <w:t xml:space="preserve">   或委托代理人：</w:t>
      </w:r>
      <w:r>
        <w:rPr>
          <w:rFonts w:hint="eastAsia" w:ascii="宋体" w:hAnsi="宋体" w:cs="宋体"/>
          <w:snapToGrid w:val="0"/>
          <w:sz w:val="28"/>
          <w:szCs w:val="28"/>
          <w:u w:val="single"/>
        </w:rPr>
        <w:t xml:space="preserve">             </w:t>
      </w:r>
    </w:p>
    <w:p>
      <w:pPr>
        <w:spacing w:line="360" w:lineRule="auto"/>
        <w:rPr>
          <w:rFonts w:hint="eastAsia" w:ascii="宋体" w:hAnsi="宋体" w:cs="宋体"/>
          <w:snapToGrid w:val="0"/>
          <w:sz w:val="28"/>
          <w:szCs w:val="28"/>
          <w:u w:val="single"/>
        </w:rPr>
      </w:pPr>
      <w:r>
        <w:rPr>
          <w:rFonts w:hint="eastAsia" w:ascii="宋体" w:hAnsi="宋体" w:cs="宋体"/>
          <w:snapToGrid w:val="0"/>
          <w:sz w:val="28"/>
          <w:szCs w:val="28"/>
        </w:rPr>
        <w:t>联 系 人：</w:t>
      </w:r>
      <w:r>
        <w:rPr>
          <w:rFonts w:hint="eastAsia" w:ascii="宋体" w:hAnsi="宋体" w:cs="宋体"/>
          <w:snapToGrid w:val="0"/>
          <w:sz w:val="28"/>
          <w:szCs w:val="28"/>
          <w:u w:val="single"/>
        </w:rPr>
        <w:t xml:space="preserve">        </w:t>
      </w:r>
      <w:r>
        <w:rPr>
          <w:rFonts w:hint="eastAsia" w:ascii="宋体" w:hAnsi="宋体" w:cs="宋体"/>
          <w:snapToGrid w:val="0"/>
          <w:sz w:val="28"/>
          <w:szCs w:val="28"/>
          <w:u w:val="single"/>
          <w:lang w:bidi="ar"/>
        </w:rPr>
        <w:t xml:space="preserve">     </w:t>
      </w:r>
      <w:r>
        <w:rPr>
          <w:rFonts w:hint="eastAsia" w:ascii="宋体" w:hAnsi="宋体" w:cs="宋体"/>
          <w:snapToGrid w:val="0"/>
          <w:sz w:val="28"/>
          <w:szCs w:val="28"/>
          <w:u w:val="single"/>
        </w:rPr>
        <w:t xml:space="preserve">        </w:t>
      </w:r>
      <w:r>
        <w:rPr>
          <w:rFonts w:hint="eastAsia" w:ascii="宋体" w:hAnsi="宋体" w:cs="宋体"/>
          <w:snapToGrid w:val="0"/>
          <w:sz w:val="28"/>
          <w:szCs w:val="28"/>
        </w:rPr>
        <w:t xml:space="preserve">  联 系 人：</w:t>
      </w:r>
      <w:r>
        <w:rPr>
          <w:rFonts w:hint="eastAsia" w:ascii="宋体" w:hAnsi="宋体" w:cs="宋体"/>
          <w:snapToGrid w:val="0"/>
          <w:sz w:val="28"/>
          <w:szCs w:val="28"/>
          <w:u w:val="single"/>
        </w:rPr>
        <w:t xml:space="preserve">                 </w:t>
      </w:r>
    </w:p>
    <w:p>
      <w:pPr>
        <w:spacing w:line="360" w:lineRule="auto"/>
        <w:rPr>
          <w:rFonts w:hint="eastAsia" w:ascii="宋体" w:hAnsi="宋体" w:cs="宋体"/>
          <w:snapToGrid w:val="0"/>
          <w:sz w:val="28"/>
          <w:szCs w:val="28"/>
        </w:rPr>
      </w:pPr>
      <w:r>
        <w:rPr>
          <w:rFonts w:hint="eastAsia" w:ascii="宋体" w:hAnsi="宋体" w:cs="宋体"/>
          <w:snapToGrid w:val="0"/>
          <w:sz w:val="28"/>
          <w:szCs w:val="28"/>
        </w:rPr>
        <w:t>电    话：</w:t>
      </w:r>
      <w:r>
        <w:rPr>
          <w:rFonts w:hint="eastAsia" w:ascii="宋体" w:hAnsi="宋体" w:cs="宋体"/>
          <w:snapToGrid w:val="0"/>
          <w:sz w:val="28"/>
          <w:szCs w:val="28"/>
          <w:u w:val="single"/>
        </w:rPr>
        <w:t xml:space="preserve">    </w:t>
      </w:r>
      <w:r>
        <w:rPr>
          <w:rFonts w:hint="eastAsia" w:ascii="宋体" w:hAnsi="宋体" w:cs="宋体"/>
          <w:snapToGrid w:val="0"/>
          <w:sz w:val="28"/>
          <w:szCs w:val="28"/>
          <w:u w:val="single"/>
          <w:lang w:bidi="ar"/>
        </w:rPr>
        <w:t>0575-8</w:t>
      </w:r>
      <w:r>
        <w:rPr>
          <w:rFonts w:hint="eastAsia" w:ascii="宋体" w:hAnsi="宋体" w:cs="宋体"/>
          <w:snapToGrid w:val="0"/>
          <w:sz w:val="28"/>
          <w:szCs w:val="28"/>
          <w:u w:val="single"/>
          <w:lang w:val="en-US" w:eastAsia="zh-CN" w:bidi="ar"/>
        </w:rPr>
        <w:t>5150377</w:t>
      </w:r>
      <w:r>
        <w:rPr>
          <w:rFonts w:hint="eastAsia" w:ascii="宋体" w:hAnsi="宋体" w:cs="宋体"/>
          <w:snapToGrid w:val="0"/>
          <w:sz w:val="28"/>
          <w:szCs w:val="28"/>
          <w:u w:val="single"/>
        </w:rPr>
        <w:t xml:space="preserve">  </w:t>
      </w:r>
      <w:r>
        <w:rPr>
          <w:rFonts w:hint="eastAsia" w:ascii="宋体" w:hAnsi="宋体" w:cs="宋体"/>
          <w:snapToGrid w:val="0"/>
          <w:sz w:val="28"/>
          <w:szCs w:val="28"/>
          <w:u w:val="single"/>
          <w:lang w:val="en-US" w:eastAsia="zh-CN"/>
        </w:rPr>
        <w:t xml:space="preserve"> </w:t>
      </w:r>
      <w:r>
        <w:rPr>
          <w:rFonts w:hint="eastAsia" w:ascii="宋体" w:hAnsi="宋体" w:cs="宋体"/>
          <w:snapToGrid w:val="0"/>
          <w:sz w:val="28"/>
          <w:szCs w:val="28"/>
          <w:u w:val="single"/>
        </w:rPr>
        <w:t xml:space="preserve">  </w:t>
      </w:r>
      <w:r>
        <w:rPr>
          <w:rFonts w:hint="eastAsia" w:ascii="宋体" w:hAnsi="宋体" w:cs="宋体"/>
          <w:snapToGrid w:val="0"/>
          <w:sz w:val="28"/>
          <w:szCs w:val="28"/>
        </w:rPr>
        <w:t xml:space="preserve"> 电    话：</w:t>
      </w:r>
      <w:r>
        <w:rPr>
          <w:rFonts w:hint="eastAsia" w:ascii="宋体" w:hAnsi="宋体" w:cs="宋体"/>
          <w:snapToGrid w:val="0"/>
          <w:sz w:val="28"/>
          <w:szCs w:val="28"/>
          <w:u w:val="single"/>
        </w:rPr>
        <w:t xml:space="preserve">                 </w:t>
      </w:r>
    </w:p>
    <w:p>
      <w:pPr>
        <w:spacing w:line="360" w:lineRule="auto"/>
        <w:ind w:left="1"/>
        <w:rPr>
          <w:rFonts w:hint="eastAsia" w:ascii="宋体" w:hAnsi="宋体" w:cs="宋体"/>
          <w:snapToGrid w:val="0"/>
          <w:sz w:val="28"/>
          <w:szCs w:val="28"/>
        </w:rPr>
      </w:pPr>
      <w:r>
        <w:rPr>
          <w:rFonts w:hint="eastAsia" w:ascii="宋体" w:hAnsi="宋体" w:cs="宋体"/>
          <w:snapToGrid w:val="0"/>
          <w:sz w:val="28"/>
          <w:szCs w:val="28"/>
        </w:rPr>
        <w:t>传    真：</w:t>
      </w:r>
      <w:r>
        <w:rPr>
          <w:rFonts w:hint="eastAsia" w:ascii="宋体" w:hAnsi="宋体" w:cs="宋体"/>
          <w:snapToGrid w:val="0"/>
          <w:sz w:val="28"/>
          <w:szCs w:val="28"/>
          <w:u w:val="single"/>
        </w:rPr>
        <w:t xml:space="preserve">    </w:t>
      </w:r>
      <w:r>
        <w:rPr>
          <w:rFonts w:hint="eastAsia" w:ascii="宋体" w:hAnsi="宋体" w:cs="宋体"/>
          <w:snapToGrid w:val="0"/>
          <w:sz w:val="28"/>
          <w:szCs w:val="28"/>
          <w:u w:val="single"/>
          <w:lang w:bidi="ar"/>
        </w:rPr>
        <w:t>0575-85153135</w:t>
      </w:r>
      <w:r>
        <w:rPr>
          <w:rFonts w:hint="eastAsia" w:ascii="宋体" w:hAnsi="宋体" w:cs="宋体"/>
          <w:snapToGrid w:val="0"/>
          <w:sz w:val="28"/>
          <w:szCs w:val="28"/>
          <w:u w:val="single"/>
        </w:rPr>
        <w:t xml:space="preserve">   </w:t>
      </w:r>
      <w:r>
        <w:rPr>
          <w:rFonts w:hint="eastAsia" w:ascii="宋体" w:hAnsi="宋体" w:cs="宋体"/>
          <w:snapToGrid w:val="0"/>
          <w:sz w:val="28"/>
          <w:szCs w:val="28"/>
        </w:rPr>
        <w:t xml:space="preserve">   传    真：</w:t>
      </w:r>
      <w:r>
        <w:rPr>
          <w:rFonts w:hint="eastAsia" w:ascii="宋体" w:hAnsi="宋体" w:cs="宋体"/>
          <w:snapToGrid w:val="0"/>
          <w:sz w:val="28"/>
          <w:szCs w:val="28"/>
          <w:u w:val="single"/>
        </w:rPr>
        <w:t xml:space="preserve">                 </w:t>
      </w:r>
    </w:p>
    <w:p>
      <w:pPr>
        <w:spacing w:line="360" w:lineRule="auto"/>
        <w:rPr>
          <w:rFonts w:hint="eastAsia" w:ascii="宋体" w:hAnsi="宋体" w:cs="宋体"/>
          <w:snapToGrid w:val="0"/>
          <w:sz w:val="28"/>
          <w:szCs w:val="28"/>
          <w:u w:val="single"/>
        </w:rPr>
      </w:pPr>
      <w:r>
        <w:rPr>
          <w:rFonts w:hint="eastAsia" w:ascii="宋体" w:hAnsi="宋体" w:cs="宋体"/>
          <w:snapToGrid w:val="0"/>
          <w:sz w:val="28"/>
          <w:szCs w:val="28"/>
        </w:rPr>
        <w:t>开户银行：</w:t>
      </w:r>
      <w:r>
        <w:rPr>
          <w:rFonts w:hint="eastAsia" w:ascii="宋体" w:hAnsi="宋体" w:cs="宋体"/>
          <w:snapToGrid w:val="0"/>
          <w:sz w:val="28"/>
          <w:szCs w:val="28"/>
          <w:u w:val="single"/>
        </w:rPr>
        <w:t xml:space="preserve">    </w:t>
      </w:r>
      <w:r>
        <w:rPr>
          <w:rFonts w:hint="eastAsia" w:ascii="宋体" w:hAnsi="宋体" w:cs="宋体"/>
          <w:snapToGrid w:val="0"/>
          <w:sz w:val="28"/>
          <w:szCs w:val="28"/>
          <w:u w:val="single"/>
          <w:lang w:bidi="ar"/>
        </w:rPr>
        <w:t>建行绍兴大通支行</w:t>
      </w:r>
      <w:r>
        <w:rPr>
          <w:rFonts w:hint="eastAsia" w:ascii="宋体" w:hAnsi="宋体" w:cs="宋体"/>
          <w:snapToGrid w:val="0"/>
          <w:sz w:val="28"/>
          <w:szCs w:val="28"/>
          <w:u w:val="single"/>
        </w:rPr>
        <w:t xml:space="preserve">   </w:t>
      </w:r>
      <w:r>
        <w:rPr>
          <w:rFonts w:hint="eastAsia" w:ascii="宋体" w:hAnsi="宋体" w:cs="宋体"/>
          <w:snapToGrid w:val="0"/>
          <w:sz w:val="28"/>
          <w:szCs w:val="28"/>
        </w:rPr>
        <w:t>开户银行：</w:t>
      </w:r>
      <w:r>
        <w:rPr>
          <w:rFonts w:hint="eastAsia" w:ascii="宋体" w:hAnsi="宋体" w:cs="宋体"/>
          <w:snapToGrid w:val="0"/>
          <w:sz w:val="28"/>
          <w:szCs w:val="28"/>
          <w:u w:val="single"/>
        </w:rPr>
        <w:t xml:space="preserve">                 </w:t>
      </w:r>
    </w:p>
    <w:p>
      <w:pPr>
        <w:spacing w:line="360" w:lineRule="auto"/>
        <w:ind w:left="1120" w:hanging="1120" w:hangingChars="400"/>
        <w:rPr>
          <w:rFonts w:hint="eastAsia" w:ascii="宋体" w:hAnsi="宋体" w:cs="宋体"/>
          <w:snapToGrid w:val="0"/>
          <w:sz w:val="28"/>
          <w:szCs w:val="28"/>
        </w:rPr>
      </w:pPr>
      <w:r>
        <w:rPr>
          <w:rFonts w:hint="eastAsia" w:ascii="宋体" w:hAnsi="宋体" w:cs="宋体"/>
          <w:snapToGrid w:val="0"/>
          <w:sz w:val="28"/>
          <w:szCs w:val="28"/>
        </w:rPr>
        <w:t>账   号：</w:t>
      </w:r>
      <w:r>
        <w:rPr>
          <w:rFonts w:hint="eastAsia" w:ascii="宋体" w:hAnsi="宋体" w:cs="宋体"/>
          <w:snapToGrid w:val="0"/>
          <w:sz w:val="28"/>
          <w:szCs w:val="28"/>
          <w:u w:val="single"/>
        </w:rPr>
        <w:t xml:space="preserve"> </w:t>
      </w:r>
      <w:r>
        <w:rPr>
          <w:rFonts w:hint="eastAsia" w:ascii="宋体" w:hAnsi="宋体" w:cs="宋体"/>
          <w:snapToGrid w:val="0"/>
          <w:sz w:val="28"/>
          <w:szCs w:val="28"/>
          <w:u w:val="single"/>
          <w:lang w:bidi="ar"/>
        </w:rPr>
        <w:t>33001653538050002233</w:t>
      </w:r>
      <w:r>
        <w:rPr>
          <w:rFonts w:hint="eastAsia" w:ascii="宋体" w:hAnsi="宋体" w:cs="宋体"/>
          <w:snapToGrid w:val="0"/>
          <w:sz w:val="28"/>
          <w:szCs w:val="28"/>
          <w:u w:val="single"/>
          <w:lang w:val="en-US" w:eastAsia="zh-CN" w:bidi="ar"/>
        </w:rPr>
        <w:t xml:space="preserve"> </w:t>
      </w:r>
      <w:r>
        <w:rPr>
          <w:rFonts w:hint="eastAsia" w:ascii="宋体" w:hAnsi="宋体" w:cs="宋体"/>
          <w:snapToGrid w:val="0"/>
          <w:sz w:val="28"/>
          <w:szCs w:val="28"/>
          <w:u w:val="single"/>
        </w:rPr>
        <w:t xml:space="preserve"> </w:t>
      </w:r>
      <w:r>
        <w:rPr>
          <w:rFonts w:hint="eastAsia" w:ascii="宋体" w:hAnsi="宋体" w:cs="宋体"/>
          <w:snapToGrid w:val="0"/>
          <w:sz w:val="28"/>
          <w:szCs w:val="28"/>
        </w:rPr>
        <w:t xml:space="preserve"> 账    号：</w:t>
      </w:r>
      <w:r>
        <w:rPr>
          <w:rFonts w:hint="eastAsia" w:ascii="宋体" w:hAnsi="宋体" w:cs="宋体"/>
          <w:snapToGrid w:val="0"/>
          <w:sz w:val="28"/>
          <w:szCs w:val="28"/>
          <w:u w:val="single"/>
          <w:lang w:bidi="ar"/>
        </w:rPr>
        <w:t xml:space="preserve">                  </w:t>
      </w:r>
    </w:p>
    <w:p>
      <w:pPr>
        <w:spacing w:line="360" w:lineRule="auto"/>
        <w:jc w:val="left"/>
        <w:rPr>
          <w:rFonts w:hint="eastAsia" w:ascii="宋体" w:hAnsi="宋体" w:cs="宋体"/>
        </w:rPr>
      </w:pPr>
      <w:r>
        <w:rPr>
          <w:rFonts w:hint="eastAsia" w:ascii="宋体" w:hAnsi="宋体" w:cs="宋体"/>
          <w:snapToGrid w:val="0"/>
          <w:sz w:val="28"/>
          <w:szCs w:val="28"/>
        </w:rPr>
        <w:t>邮政编码：</w:t>
      </w:r>
      <w:r>
        <w:rPr>
          <w:rFonts w:hint="eastAsia" w:ascii="宋体" w:hAnsi="宋体" w:cs="宋体"/>
          <w:snapToGrid w:val="0"/>
          <w:sz w:val="28"/>
          <w:szCs w:val="28"/>
          <w:u w:val="single"/>
        </w:rPr>
        <w:t xml:space="preserve">      </w:t>
      </w:r>
      <w:r>
        <w:rPr>
          <w:rFonts w:hint="eastAsia" w:ascii="宋体" w:hAnsi="宋体" w:cs="宋体"/>
          <w:snapToGrid w:val="0"/>
          <w:sz w:val="28"/>
          <w:szCs w:val="28"/>
          <w:u w:val="single"/>
          <w:lang w:bidi="ar"/>
        </w:rPr>
        <w:t>312000</w:t>
      </w:r>
      <w:r>
        <w:rPr>
          <w:rFonts w:hint="eastAsia" w:ascii="宋体" w:hAnsi="宋体" w:cs="宋体"/>
          <w:snapToGrid w:val="0"/>
          <w:sz w:val="28"/>
          <w:szCs w:val="28"/>
          <w:u w:val="single"/>
        </w:rPr>
        <w:t xml:space="preserve">         </w:t>
      </w:r>
      <w:r>
        <w:rPr>
          <w:rFonts w:hint="eastAsia" w:ascii="宋体" w:hAnsi="宋体" w:cs="宋体"/>
          <w:snapToGrid w:val="0"/>
          <w:sz w:val="28"/>
          <w:szCs w:val="28"/>
        </w:rPr>
        <w:t xml:space="preserve">  邮政编码：</w:t>
      </w:r>
      <w:r>
        <w:rPr>
          <w:rFonts w:hint="eastAsia" w:ascii="宋体" w:hAnsi="宋体" w:cs="宋体"/>
          <w:snapToGrid w:val="0"/>
          <w:sz w:val="28"/>
          <w:szCs w:val="28"/>
          <w:u w:val="single"/>
        </w:rPr>
        <w:t xml:space="preserve">                 </w:t>
      </w: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jc w:val="left"/>
        <w:rPr>
          <w:rFonts w:hint="eastAsia" w:ascii="宋体" w:hAnsi="宋体"/>
          <w:b/>
          <w:sz w:val="24"/>
        </w:rPr>
      </w:pPr>
    </w:p>
    <w:p>
      <w:pPr>
        <w:jc w:val="left"/>
        <w:rPr>
          <w:rFonts w:hint="eastAsia" w:ascii="宋体" w:hAnsi="宋体"/>
          <w:b/>
          <w:sz w:val="24"/>
        </w:rPr>
      </w:pPr>
      <w:r>
        <w:rPr>
          <w:rFonts w:hint="eastAsia" w:ascii="宋体" w:hAnsi="宋体"/>
          <w:b/>
          <w:sz w:val="24"/>
        </w:rPr>
        <w:t>附件1：投标函（格式）</w:t>
      </w:r>
    </w:p>
    <w:p>
      <w:pPr>
        <w:pStyle w:val="11"/>
        <w:spacing w:after="0" w:afterLines="0" w:line="440" w:lineRule="exact"/>
        <w:ind w:firstLine="0" w:firstLineChars="0"/>
        <w:rPr>
          <w:rFonts w:hint="eastAsia" w:ascii="宋体" w:hAnsi="宋体"/>
          <w:szCs w:val="24"/>
        </w:rPr>
      </w:pPr>
    </w:p>
    <w:p>
      <w:pPr>
        <w:pStyle w:val="11"/>
        <w:spacing w:after="0" w:afterLines="0" w:line="400" w:lineRule="exact"/>
        <w:ind w:firstLine="0" w:firstLineChars="0"/>
        <w:rPr>
          <w:rFonts w:hint="eastAsia" w:ascii="宋体" w:hAnsi="宋体"/>
          <w:szCs w:val="24"/>
        </w:rPr>
      </w:pPr>
      <w:r>
        <w:rPr>
          <w:rFonts w:hint="eastAsia" w:ascii="宋体" w:hAnsi="宋体"/>
          <w:szCs w:val="24"/>
        </w:rPr>
        <w:t>致：</w:t>
      </w:r>
      <w:r>
        <w:rPr>
          <w:rFonts w:hint="eastAsia" w:ascii="宋体" w:hAnsi="宋体"/>
          <w:szCs w:val="24"/>
          <w:u w:val="single"/>
        </w:rPr>
        <w:t xml:space="preserve">（招标人）        </w:t>
      </w:r>
    </w:p>
    <w:p>
      <w:pPr>
        <w:pStyle w:val="11"/>
        <w:spacing w:after="0" w:afterLines="0" w:line="400" w:lineRule="exact"/>
        <w:ind w:firstLine="480"/>
        <w:rPr>
          <w:rFonts w:hint="eastAsia" w:ascii="宋体" w:hAnsi="宋体"/>
          <w:szCs w:val="24"/>
        </w:rPr>
      </w:pPr>
      <w:r>
        <w:rPr>
          <w:rFonts w:hint="eastAsia" w:ascii="宋体" w:hAnsi="宋体"/>
          <w:szCs w:val="24"/>
        </w:rPr>
        <w:t>根据贵方询价通知书</w:t>
      </w:r>
      <w:r>
        <w:rPr>
          <w:rFonts w:hint="eastAsia" w:ascii="宋体" w:hAnsi="宋体"/>
          <w:szCs w:val="24"/>
          <w:lang w:eastAsia="zh-CN"/>
        </w:rPr>
        <w:t>（</w:t>
      </w:r>
      <w:r>
        <w:rPr>
          <w:rFonts w:hint="eastAsia" w:ascii="宋体" w:hAnsi="宋体"/>
          <w:szCs w:val="24"/>
        </w:rPr>
        <w:t>编号：</w:t>
      </w:r>
      <w:r>
        <w:rPr>
          <w:rFonts w:hint="eastAsia" w:ascii="宋体" w:hAnsi="宋体"/>
          <w:szCs w:val="24"/>
          <w:u w:val="single"/>
          <w:lang w:val="en-US" w:eastAsia="zh-CN"/>
        </w:rPr>
        <w:t xml:space="preserve">  </w:t>
      </w:r>
      <w:r>
        <w:rPr>
          <w:rFonts w:hint="eastAsia" w:ascii="宋体" w:hAnsi="宋体"/>
          <w:szCs w:val="24"/>
          <w:u w:val="none"/>
        </w:rPr>
        <w:t>）</w:t>
      </w:r>
      <w:r>
        <w:rPr>
          <w:rFonts w:hint="eastAsia" w:ascii="宋体" w:hAnsi="宋体"/>
          <w:szCs w:val="24"/>
        </w:rPr>
        <w:t>的要求，正式授权下述签字人</w:t>
      </w:r>
      <w:r>
        <w:rPr>
          <w:rFonts w:hint="eastAsia" w:ascii="宋体" w:hAnsi="宋体"/>
          <w:szCs w:val="24"/>
          <w:u w:val="single"/>
        </w:rPr>
        <w:t xml:space="preserve">                                   </w:t>
      </w:r>
      <w:r>
        <w:rPr>
          <w:rFonts w:hint="eastAsia" w:ascii="宋体" w:hAnsi="宋体"/>
          <w:szCs w:val="24"/>
        </w:rPr>
        <w:t>（姓名、单位、职务）代表投标人</w:t>
      </w:r>
      <w:r>
        <w:rPr>
          <w:rFonts w:hint="eastAsia" w:ascii="宋体" w:hAnsi="宋体"/>
          <w:szCs w:val="24"/>
          <w:u w:val="single"/>
        </w:rPr>
        <w:t xml:space="preserve">                     </w:t>
      </w:r>
      <w:r>
        <w:rPr>
          <w:rFonts w:hint="eastAsia" w:ascii="宋体" w:hAnsi="宋体"/>
          <w:szCs w:val="24"/>
        </w:rPr>
        <w:t>（单位、地址）提交以下文件正本一份、副本四份。</w:t>
      </w:r>
    </w:p>
    <w:p>
      <w:pPr>
        <w:pStyle w:val="11"/>
        <w:spacing w:after="0" w:afterLines="0" w:line="400" w:lineRule="exact"/>
        <w:ind w:firstLine="480"/>
        <w:rPr>
          <w:rFonts w:hint="eastAsia" w:ascii="宋体" w:hAnsi="宋体"/>
          <w:szCs w:val="24"/>
        </w:rPr>
      </w:pPr>
      <w:r>
        <w:rPr>
          <w:rFonts w:hint="eastAsia" w:ascii="宋体" w:hAnsi="宋体"/>
          <w:szCs w:val="24"/>
        </w:rPr>
        <w:t>我方已完全明白询价通知书的所有条款要求，兹宣布同意如下：</w:t>
      </w:r>
    </w:p>
    <w:p>
      <w:pPr>
        <w:pStyle w:val="2"/>
        <w:numPr>
          <w:ilvl w:val="0"/>
          <w:numId w:val="0"/>
        </w:numPr>
        <w:spacing w:line="400" w:lineRule="exact"/>
        <w:ind w:left="420" w:leftChars="200" w:firstLine="120" w:firstLineChars="50"/>
        <w:rPr>
          <w:rFonts w:hint="eastAsia" w:ascii="宋体" w:hAnsi="宋体"/>
          <w:sz w:val="24"/>
        </w:rPr>
      </w:pPr>
      <w:r>
        <w:rPr>
          <w:rFonts w:hint="eastAsia" w:ascii="宋体" w:hAnsi="宋体"/>
          <w:sz w:val="24"/>
        </w:rPr>
        <w:t>1、根据询价通知书的规定，承诺按标书和合同的规定执行责任和义务。</w:t>
      </w:r>
    </w:p>
    <w:p>
      <w:pPr>
        <w:pStyle w:val="11"/>
        <w:spacing w:after="0" w:afterLines="0" w:line="400" w:lineRule="exact"/>
        <w:ind w:firstLine="480"/>
        <w:rPr>
          <w:rFonts w:hint="eastAsia" w:ascii="宋体" w:hAnsi="宋体"/>
          <w:szCs w:val="24"/>
        </w:rPr>
      </w:pPr>
      <w:r>
        <w:rPr>
          <w:rFonts w:hint="eastAsia" w:ascii="宋体" w:hAnsi="宋体"/>
          <w:szCs w:val="24"/>
        </w:rPr>
        <w:t xml:space="preserve">2、我单位经研究本项目询价通知书、询价通知书补充、修改通知、投标答疑纪要等所有内容后，决定参加本项目投标。投标报价以报价一览表为准。  </w:t>
      </w:r>
    </w:p>
    <w:p>
      <w:pPr>
        <w:pStyle w:val="11"/>
        <w:spacing w:after="0" w:afterLines="0" w:line="400" w:lineRule="exact"/>
        <w:ind w:firstLine="480"/>
        <w:rPr>
          <w:rFonts w:hint="eastAsia" w:ascii="宋体" w:hAnsi="宋体"/>
          <w:szCs w:val="24"/>
        </w:rPr>
      </w:pPr>
      <w:r>
        <w:rPr>
          <w:rFonts w:hint="eastAsia" w:ascii="宋体" w:hAnsi="宋体"/>
          <w:szCs w:val="24"/>
        </w:rPr>
        <w:t>3、我方已详细审核全部询价通知书，包括修改文件（如果有的话）及有关附件，我方完全知道必须放弃提出含糊不清或误解而对询价通知书提出质疑的权力。</w:t>
      </w:r>
    </w:p>
    <w:p>
      <w:pPr>
        <w:pStyle w:val="11"/>
        <w:spacing w:after="0" w:afterLines="0" w:line="400" w:lineRule="exact"/>
        <w:ind w:firstLine="480"/>
        <w:rPr>
          <w:rFonts w:hint="eastAsia" w:ascii="宋体" w:hAnsi="宋体"/>
          <w:szCs w:val="24"/>
        </w:rPr>
      </w:pPr>
      <w:r>
        <w:rPr>
          <w:rFonts w:hint="eastAsia" w:ascii="宋体" w:hAnsi="宋体"/>
          <w:szCs w:val="24"/>
        </w:rPr>
        <w:t>4、如果在开标后规定的投标有效期内撤回投标的，同意投标保证金不予退还；</w:t>
      </w:r>
    </w:p>
    <w:p>
      <w:pPr>
        <w:pStyle w:val="11"/>
        <w:spacing w:after="0" w:afterLines="0" w:line="400" w:lineRule="exact"/>
        <w:ind w:firstLine="480"/>
        <w:rPr>
          <w:rFonts w:hint="eastAsia" w:ascii="宋体" w:hAnsi="宋体"/>
          <w:szCs w:val="24"/>
        </w:rPr>
      </w:pPr>
      <w:r>
        <w:rPr>
          <w:rFonts w:hint="eastAsia" w:ascii="宋体" w:hAnsi="宋体"/>
          <w:szCs w:val="24"/>
        </w:rPr>
        <w:t>5、同意向绍兴市</w:t>
      </w:r>
      <w:r>
        <w:rPr>
          <w:rFonts w:hint="eastAsia" w:hAnsi="宋体"/>
          <w:spacing w:val="-4"/>
          <w:szCs w:val="22"/>
        </w:rPr>
        <w:t>曹娥江大闸投资开发有限公司</w:t>
      </w:r>
      <w:r>
        <w:rPr>
          <w:rFonts w:hint="eastAsia" w:ascii="宋体" w:hAnsi="宋体"/>
          <w:szCs w:val="24"/>
        </w:rPr>
        <w:t>提供可能另外要求的与投标有关的任何数据或资料；</w:t>
      </w:r>
    </w:p>
    <w:p>
      <w:pPr>
        <w:pStyle w:val="11"/>
        <w:spacing w:after="0" w:afterLines="0" w:line="400" w:lineRule="exact"/>
        <w:ind w:firstLine="480"/>
        <w:rPr>
          <w:rFonts w:hint="eastAsia" w:ascii="宋体" w:hAnsi="宋体"/>
          <w:szCs w:val="24"/>
        </w:rPr>
      </w:pPr>
      <w:r>
        <w:rPr>
          <w:rFonts w:hint="eastAsia" w:ascii="宋体" w:hAnsi="宋体"/>
          <w:szCs w:val="24"/>
        </w:rPr>
        <w:t>6、我单位保证所供服务质量符合国家强制性规范和标准，达到询价通知书规定的要求；</w:t>
      </w:r>
    </w:p>
    <w:p>
      <w:pPr>
        <w:pStyle w:val="11"/>
        <w:spacing w:after="0" w:afterLines="0" w:line="400" w:lineRule="exact"/>
        <w:ind w:firstLine="480"/>
        <w:rPr>
          <w:rFonts w:hint="eastAsia" w:ascii="宋体" w:hAnsi="宋体"/>
          <w:szCs w:val="24"/>
        </w:rPr>
      </w:pPr>
      <w:r>
        <w:rPr>
          <w:rFonts w:hint="eastAsia" w:ascii="宋体" w:hAnsi="宋体"/>
          <w:szCs w:val="24"/>
        </w:rPr>
        <w:t>7、我方理解贵方将不受你们所收到的最低报价或其它任何投标文件的约束；</w:t>
      </w:r>
    </w:p>
    <w:p>
      <w:pPr>
        <w:pStyle w:val="2"/>
        <w:numPr>
          <w:ilvl w:val="0"/>
          <w:numId w:val="0"/>
        </w:numPr>
        <w:spacing w:line="400" w:lineRule="exact"/>
        <w:ind w:firstLine="420" w:firstLineChars="175"/>
        <w:rPr>
          <w:rFonts w:hint="eastAsia" w:ascii="宋体" w:hAnsi="宋体"/>
          <w:sz w:val="24"/>
        </w:rPr>
      </w:pPr>
      <w:r>
        <w:rPr>
          <w:rFonts w:hint="eastAsia" w:ascii="宋体" w:hAnsi="宋体"/>
          <w:sz w:val="24"/>
        </w:rPr>
        <w:t>8、本投标自开标之日（投标截止之日）起60天内有效，如中标，有效期将延至合同终止日为止。</w:t>
      </w:r>
    </w:p>
    <w:p>
      <w:pPr>
        <w:pStyle w:val="11"/>
        <w:spacing w:after="0" w:afterLines="0" w:line="400" w:lineRule="exact"/>
        <w:ind w:firstLine="480"/>
        <w:rPr>
          <w:rFonts w:hint="eastAsia" w:ascii="宋体" w:hAnsi="宋体"/>
          <w:szCs w:val="24"/>
        </w:rPr>
      </w:pPr>
      <w:r>
        <w:rPr>
          <w:rFonts w:hint="eastAsia" w:ascii="宋体" w:hAnsi="宋体"/>
          <w:szCs w:val="24"/>
        </w:rPr>
        <w:t>9、我方承诺完全遵守和满足询价通知书供货日期（完工日期）和所投产品（服务）的质保期（免费保修期）要求。</w:t>
      </w:r>
    </w:p>
    <w:p>
      <w:pPr>
        <w:pStyle w:val="11"/>
        <w:spacing w:after="0" w:afterLines="0" w:line="400" w:lineRule="exact"/>
        <w:ind w:firstLine="480"/>
        <w:rPr>
          <w:rFonts w:hint="eastAsia" w:ascii="宋体" w:hAnsi="宋体"/>
          <w:szCs w:val="24"/>
        </w:rPr>
      </w:pPr>
    </w:p>
    <w:p>
      <w:pPr>
        <w:pStyle w:val="11"/>
        <w:spacing w:after="0" w:afterLines="0" w:line="400" w:lineRule="exact"/>
        <w:ind w:firstLine="480"/>
        <w:rPr>
          <w:rFonts w:hint="eastAsia" w:ascii="宋体" w:hAnsi="宋体"/>
          <w:szCs w:val="24"/>
        </w:rPr>
      </w:pPr>
    </w:p>
    <w:p>
      <w:pPr>
        <w:pStyle w:val="11"/>
        <w:spacing w:after="0" w:afterLines="0" w:line="400" w:lineRule="exact"/>
        <w:ind w:firstLine="480"/>
        <w:rPr>
          <w:rFonts w:hint="eastAsia" w:ascii="宋体" w:hAnsi="宋体"/>
          <w:szCs w:val="24"/>
        </w:rPr>
      </w:pPr>
      <w:r>
        <w:rPr>
          <w:rFonts w:hint="eastAsia" w:ascii="宋体" w:hAnsi="宋体"/>
          <w:szCs w:val="24"/>
        </w:rPr>
        <w:t>地址：　　　　　　　　　　　　　　　邮政编码：</w:t>
      </w:r>
    </w:p>
    <w:p>
      <w:pPr>
        <w:pStyle w:val="11"/>
        <w:spacing w:after="0" w:afterLines="0" w:line="400" w:lineRule="exact"/>
        <w:ind w:firstLine="480"/>
        <w:rPr>
          <w:rFonts w:hint="eastAsia" w:ascii="宋体" w:hAnsi="宋体"/>
          <w:szCs w:val="24"/>
        </w:rPr>
      </w:pPr>
      <w:r>
        <w:rPr>
          <w:rFonts w:hint="eastAsia" w:ascii="宋体" w:hAnsi="宋体"/>
          <w:szCs w:val="24"/>
        </w:rPr>
        <w:t>电话：                              传真：</w:t>
      </w:r>
    </w:p>
    <w:p>
      <w:pPr>
        <w:pStyle w:val="11"/>
        <w:spacing w:after="0" w:afterLines="0" w:line="400" w:lineRule="exact"/>
        <w:ind w:firstLine="480"/>
        <w:rPr>
          <w:rFonts w:hint="eastAsia" w:ascii="宋体" w:hAnsi="宋体"/>
          <w:szCs w:val="24"/>
        </w:rPr>
      </w:pPr>
      <w:r>
        <w:rPr>
          <w:rFonts w:hint="eastAsia" w:ascii="宋体" w:hAnsi="宋体"/>
          <w:szCs w:val="24"/>
        </w:rPr>
        <w:t>开户银行：                          账号：</w:t>
      </w:r>
    </w:p>
    <w:p>
      <w:pPr>
        <w:pStyle w:val="11"/>
        <w:spacing w:after="0" w:afterLines="0" w:line="400" w:lineRule="exact"/>
        <w:ind w:firstLine="480"/>
        <w:rPr>
          <w:rFonts w:hint="eastAsia" w:ascii="宋体" w:hAnsi="宋体"/>
          <w:szCs w:val="24"/>
        </w:rPr>
      </w:pPr>
    </w:p>
    <w:p>
      <w:pPr>
        <w:pStyle w:val="11"/>
        <w:spacing w:after="0" w:afterLines="0" w:line="400" w:lineRule="exact"/>
        <w:ind w:firstLine="480"/>
        <w:rPr>
          <w:rFonts w:hint="eastAsia" w:ascii="宋体" w:hAnsi="宋体"/>
          <w:szCs w:val="24"/>
        </w:rPr>
      </w:pPr>
    </w:p>
    <w:p>
      <w:pPr>
        <w:pStyle w:val="11"/>
        <w:spacing w:after="0" w:afterLines="0" w:line="400" w:lineRule="exact"/>
        <w:ind w:firstLine="480"/>
        <w:rPr>
          <w:rFonts w:hint="eastAsia" w:ascii="宋体" w:hAnsi="宋体"/>
          <w:szCs w:val="24"/>
        </w:rPr>
      </w:pPr>
      <w:r>
        <w:rPr>
          <w:rFonts w:hint="eastAsia" w:ascii="宋体" w:hAnsi="宋体"/>
          <w:szCs w:val="24"/>
        </w:rPr>
        <w:t>授权代表或法定代表人（签字或签章）：</w:t>
      </w:r>
    </w:p>
    <w:p>
      <w:pPr>
        <w:spacing w:line="400" w:lineRule="exact"/>
        <w:ind w:firstLine="480" w:firstLineChars="200"/>
        <w:rPr>
          <w:rFonts w:hint="eastAsia" w:ascii="宋体" w:hAnsi="宋体"/>
          <w:sz w:val="24"/>
        </w:rPr>
      </w:pPr>
      <w:r>
        <w:rPr>
          <w:rFonts w:hint="eastAsia" w:ascii="宋体" w:hAnsi="宋体"/>
          <w:sz w:val="24"/>
        </w:rPr>
        <w:t>投标人名称（盖章）：　　　　　　　　　　　　　　　　　　　</w:t>
      </w:r>
    </w:p>
    <w:p>
      <w:pPr>
        <w:spacing w:line="400" w:lineRule="exact"/>
        <w:ind w:firstLine="240" w:firstLineChars="100"/>
        <w:rPr>
          <w:rFonts w:hint="eastAsia" w:ascii="宋体" w:hAnsi="宋体"/>
          <w:sz w:val="24"/>
        </w:rPr>
      </w:pPr>
      <w:r>
        <w:rPr>
          <w:rFonts w:hint="eastAsia" w:ascii="宋体" w:hAnsi="宋体"/>
          <w:sz w:val="24"/>
        </w:rPr>
        <w:t xml:space="preserve">　日期： 2021年    月    日  </w:t>
      </w: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b/>
          <w:sz w:val="24"/>
        </w:rPr>
      </w:pPr>
      <w:r>
        <w:rPr>
          <w:rFonts w:hint="eastAsia" w:ascii="宋体" w:hAnsi="宋体"/>
          <w:b/>
          <w:sz w:val="24"/>
        </w:rPr>
        <w:t>附件2：报价一览表（格式）</w:t>
      </w:r>
    </w:p>
    <w:p>
      <w:pPr>
        <w:spacing w:line="400" w:lineRule="exact"/>
        <w:rPr>
          <w:rFonts w:hint="eastAsia" w:ascii="宋体" w:hAnsi="宋体"/>
          <w:sz w:val="24"/>
        </w:rPr>
      </w:pPr>
    </w:p>
    <w:p>
      <w:pPr>
        <w:spacing w:line="400" w:lineRule="exact"/>
        <w:rPr>
          <w:rFonts w:hint="eastAsia" w:ascii="宋体" w:hAnsi="宋体"/>
          <w:sz w:val="24"/>
        </w:rPr>
      </w:pPr>
      <w:r>
        <w:rPr>
          <w:rFonts w:hint="eastAsia" w:ascii="宋体" w:hAnsi="宋体"/>
          <w:sz w:val="24"/>
        </w:rPr>
        <w:t>项目名称：</w:t>
      </w:r>
      <w:r>
        <w:rPr>
          <w:rFonts w:hint="eastAsia" w:ascii="宋体" w:hAnsi="宋体"/>
          <w:sz w:val="24"/>
          <w:u w:val="single"/>
        </w:rPr>
        <w:t xml:space="preserve">                                    </w:t>
      </w:r>
    </w:p>
    <w:p>
      <w:pPr>
        <w:snapToGrid w:val="0"/>
        <w:spacing w:line="400" w:lineRule="exact"/>
        <w:rPr>
          <w:rFonts w:hint="eastAsia" w:ascii="宋体" w:hAnsi="宋体"/>
          <w:sz w:val="24"/>
          <w:u w:val="single"/>
        </w:rPr>
      </w:pPr>
      <w:r>
        <w:rPr>
          <w:rFonts w:hint="eastAsia" w:ascii="宋体" w:hAnsi="宋体"/>
          <w:sz w:val="24"/>
        </w:rPr>
        <w:t>招标编号：</w:t>
      </w:r>
      <w:r>
        <w:rPr>
          <w:rFonts w:hint="eastAsia" w:ascii="宋体" w:hAnsi="宋体"/>
          <w:sz w:val="24"/>
          <w:u w:val="single"/>
        </w:rPr>
        <w:t xml:space="preserve">                                      </w:t>
      </w:r>
    </w:p>
    <w:p>
      <w:pPr>
        <w:spacing w:line="440" w:lineRule="exact"/>
        <w:jc w:val="left"/>
        <w:rPr>
          <w:rFonts w:hint="eastAsia" w:ascii="宋体" w:hAnsi="宋体"/>
          <w:sz w:val="24"/>
        </w:rPr>
      </w:pPr>
      <w:r>
        <w:rPr>
          <w:rFonts w:hint="eastAsia" w:ascii="宋体" w:hAnsi="宋体"/>
          <w:sz w:val="24"/>
        </w:rPr>
        <w:t xml:space="preserve">                                                           单位：元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610"/>
        <w:gridCol w:w="267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9" w:type="dxa"/>
            <w:tcBorders>
              <w:top w:val="single" w:color="auto" w:sz="4" w:space="0"/>
              <w:left w:val="single" w:color="auto" w:sz="4" w:space="0"/>
              <w:bottom w:val="single" w:color="auto" w:sz="4" w:space="0"/>
            </w:tcBorders>
            <w:noWrap w:val="0"/>
            <w:vAlign w:val="center"/>
          </w:tcPr>
          <w:p>
            <w:pPr>
              <w:jc w:val="center"/>
              <w:rPr>
                <w:rFonts w:hint="eastAsia" w:ascii="宋体" w:hAnsi="宋体"/>
                <w:b/>
                <w:sz w:val="24"/>
                <w:szCs w:val="30"/>
              </w:rPr>
            </w:pPr>
            <w:r>
              <w:rPr>
                <w:rFonts w:hint="eastAsia" w:ascii="宋体" w:hAnsi="宋体"/>
                <w:b/>
                <w:sz w:val="24"/>
                <w:szCs w:val="30"/>
              </w:rPr>
              <w:t>标项</w:t>
            </w:r>
          </w:p>
        </w:tc>
        <w:tc>
          <w:tcPr>
            <w:tcW w:w="2610" w:type="dxa"/>
            <w:tcBorders>
              <w:top w:val="single" w:color="auto" w:sz="4" w:space="0"/>
              <w:left w:val="single" w:color="auto" w:sz="4" w:space="0"/>
              <w:bottom w:val="single" w:color="auto" w:sz="4" w:space="0"/>
            </w:tcBorders>
            <w:noWrap w:val="0"/>
            <w:vAlign w:val="center"/>
          </w:tcPr>
          <w:p>
            <w:pPr>
              <w:jc w:val="center"/>
              <w:rPr>
                <w:rFonts w:hint="eastAsia" w:ascii="宋体" w:hAnsi="宋体"/>
                <w:b/>
                <w:sz w:val="24"/>
                <w:szCs w:val="30"/>
              </w:rPr>
            </w:pPr>
            <w:r>
              <w:rPr>
                <w:rFonts w:hint="eastAsia" w:ascii="宋体" w:hAnsi="宋体"/>
                <w:b/>
                <w:sz w:val="24"/>
                <w:szCs w:val="30"/>
              </w:rPr>
              <w:t>项目名称</w:t>
            </w:r>
          </w:p>
        </w:tc>
        <w:tc>
          <w:tcPr>
            <w:tcW w:w="2676" w:type="dxa"/>
            <w:tcBorders>
              <w:top w:val="single" w:color="auto" w:sz="4" w:space="0"/>
              <w:bottom w:val="single" w:color="auto" w:sz="4" w:space="0"/>
              <w:right w:val="single" w:color="auto" w:sz="4" w:space="0"/>
            </w:tcBorders>
            <w:noWrap w:val="0"/>
            <w:vAlign w:val="center"/>
          </w:tcPr>
          <w:p>
            <w:pPr>
              <w:jc w:val="center"/>
              <w:rPr>
                <w:rFonts w:hint="eastAsia" w:ascii="宋体" w:hAnsi="宋体"/>
                <w:b/>
                <w:spacing w:val="-20"/>
                <w:sz w:val="24"/>
                <w:szCs w:val="30"/>
              </w:rPr>
            </w:pPr>
            <w:r>
              <w:rPr>
                <w:rFonts w:hint="eastAsia" w:ascii="宋体" w:hAnsi="宋体"/>
                <w:b/>
                <w:sz w:val="24"/>
                <w:szCs w:val="30"/>
              </w:rPr>
              <w:t>投标报价</w:t>
            </w:r>
          </w:p>
        </w:tc>
        <w:tc>
          <w:tcPr>
            <w:tcW w:w="2525" w:type="dxa"/>
            <w:tcBorders>
              <w:top w:val="single" w:color="auto" w:sz="4" w:space="0"/>
              <w:bottom w:val="single" w:color="auto" w:sz="4" w:space="0"/>
              <w:right w:val="single" w:color="auto" w:sz="4" w:space="0"/>
            </w:tcBorders>
            <w:noWrap w:val="0"/>
            <w:vAlign w:val="center"/>
          </w:tcPr>
          <w:p>
            <w:pPr>
              <w:jc w:val="center"/>
              <w:rPr>
                <w:rFonts w:hint="eastAsia" w:ascii="宋体" w:hAnsi="宋体"/>
                <w:b/>
                <w:spacing w:val="-20"/>
                <w:sz w:val="24"/>
                <w:szCs w:val="30"/>
              </w:rPr>
            </w:pPr>
            <w:r>
              <w:rPr>
                <w:rFonts w:hint="eastAsia" w:ascii="宋体" w:hAnsi="宋体"/>
                <w:b/>
                <w:spacing w:val="-20"/>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859" w:type="dxa"/>
            <w:tcBorders>
              <w:top w:val="single" w:color="auto" w:sz="4" w:space="0"/>
              <w:left w:val="single" w:color="auto" w:sz="4" w:space="0"/>
              <w:bottom w:val="single" w:color="auto" w:sz="4" w:space="0"/>
            </w:tcBorders>
            <w:noWrap w:val="0"/>
            <w:vAlign w:val="center"/>
          </w:tcPr>
          <w:p>
            <w:pPr>
              <w:jc w:val="center"/>
              <w:rPr>
                <w:rFonts w:hint="eastAsia" w:ascii="宋体" w:hAnsi="宋体" w:cs="Arial"/>
                <w:b/>
                <w:bCs/>
                <w:sz w:val="24"/>
              </w:rPr>
            </w:pPr>
            <w:r>
              <w:rPr>
                <w:rFonts w:hint="eastAsia" w:ascii="宋体" w:hAnsi="宋体" w:cs="Arial"/>
                <w:b/>
                <w:bCs/>
                <w:sz w:val="24"/>
              </w:rPr>
              <w:t>1</w:t>
            </w:r>
          </w:p>
        </w:tc>
        <w:tc>
          <w:tcPr>
            <w:tcW w:w="2610" w:type="dxa"/>
            <w:tcBorders>
              <w:top w:val="single" w:color="auto" w:sz="4" w:space="0"/>
              <w:left w:val="single" w:color="auto" w:sz="4" w:space="0"/>
              <w:bottom w:val="single" w:color="auto" w:sz="4" w:space="0"/>
            </w:tcBorders>
            <w:noWrap w:val="0"/>
            <w:vAlign w:val="center"/>
          </w:tcPr>
          <w:p>
            <w:pPr>
              <w:jc w:val="center"/>
              <w:rPr>
                <w:rFonts w:hint="eastAsia" w:ascii="宋体" w:hAnsi="宋体" w:cs="Arial"/>
                <w:b/>
                <w:bCs/>
                <w:sz w:val="24"/>
              </w:rPr>
            </w:pPr>
          </w:p>
        </w:tc>
        <w:tc>
          <w:tcPr>
            <w:tcW w:w="2676" w:type="dxa"/>
            <w:tcBorders>
              <w:top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szCs w:val="21"/>
              </w:rPr>
            </w:pPr>
            <w:r>
              <w:rPr>
                <w:rFonts w:hint="eastAsia" w:ascii="宋体" w:hAnsi="宋体"/>
                <w:szCs w:val="21"/>
              </w:rPr>
              <w:t>￥：</w:t>
            </w:r>
          </w:p>
          <w:p>
            <w:pPr>
              <w:snapToGrid w:val="0"/>
              <w:spacing w:line="320" w:lineRule="exact"/>
              <w:rPr>
                <w:rFonts w:hint="eastAsia" w:ascii="宋体" w:hAnsi="宋体"/>
                <w:szCs w:val="21"/>
              </w:rPr>
            </w:pPr>
          </w:p>
          <w:p>
            <w:pPr>
              <w:snapToGrid w:val="0"/>
              <w:spacing w:line="320" w:lineRule="exact"/>
              <w:rPr>
                <w:rFonts w:hint="eastAsia" w:ascii="宋体" w:hAnsi="宋体"/>
                <w:szCs w:val="21"/>
              </w:rPr>
            </w:pPr>
            <w:r>
              <w:rPr>
                <w:rFonts w:hint="eastAsia" w:ascii="宋体" w:hAnsi="宋体"/>
                <w:szCs w:val="21"/>
              </w:rPr>
              <w:t>大写：</w:t>
            </w:r>
          </w:p>
        </w:tc>
        <w:tc>
          <w:tcPr>
            <w:tcW w:w="2525" w:type="dxa"/>
            <w:tcBorders>
              <w:top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szCs w:val="21"/>
              </w:rPr>
            </w:pPr>
          </w:p>
        </w:tc>
      </w:tr>
    </w:tbl>
    <w:p>
      <w:pPr>
        <w:snapToGrid w:val="0"/>
        <w:spacing w:line="440" w:lineRule="exact"/>
        <w:jc w:val="left"/>
        <w:rPr>
          <w:rFonts w:hint="eastAsia" w:ascii="宋体" w:hAnsi="宋体"/>
          <w:sz w:val="24"/>
        </w:rPr>
      </w:pPr>
      <w:r>
        <w:rPr>
          <w:rFonts w:hint="eastAsia" w:ascii="宋体" w:hAnsi="宋体"/>
          <w:sz w:val="24"/>
        </w:rPr>
        <w:t>注: 1、报价一经涂改，应在涂改处加盖单位公章或者由法定代表人或授权委托人签字或盖章，否则其投标作无效标处理。</w:t>
      </w:r>
    </w:p>
    <w:p>
      <w:pPr>
        <w:snapToGrid w:val="0"/>
        <w:spacing w:line="440" w:lineRule="exact"/>
        <w:ind w:firstLine="480" w:firstLineChars="200"/>
        <w:jc w:val="left"/>
        <w:rPr>
          <w:rFonts w:hint="eastAsia" w:ascii="宋体" w:hAnsi="宋体"/>
          <w:sz w:val="24"/>
        </w:rPr>
      </w:pPr>
      <w:r>
        <w:rPr>
          <w:rFonts w:hint="eastAsia" w:ascii="宋体" w:hAnsi="宋体"/>
          <w:sz w:val="24"/>
        </w:rPr>
        <w:t>2、不接受某一标项中有2个（含）以上的报价或方案，若投标人在此表中有2个（含）以上的报价或方案，其投标作无效标处理。</w:t>
      </w:r>
    </w:p>
    <w:p>
      <w:pPr>
        <w:snapToGrid w:val="0"/>
        <w:spacing w:line="440" w:lineRule="exact"/>
        <w:jc w:val="left"/>
        <w:rPr>
          <w:rFonts w:hint="eastAsia" w:ascii="宋体" w:hAnsi="宋体"/>
          <w:sz w:val="24"/>
        </w:rPr>
      </w:pPr>
    </w:p>
    <w:p>
      <w:pPr>
        <w:spacing w:line="360" w:lineRule="auto"/>
        <w:ind w:left="-3" w:leftChars="-72" w:right="-816" w:rightChars="-389" w:hanging="148" w:hangingChars="62"/>
        <w:rPr>
          <w:rFonts w:hint="eastAsia" w:ascii="宋体" w:hAnsi="宋体"/>
          <w:sz w:val="24"/>
        </w:rPr>
      </w:pPr>
    </w:p>
    <w:p>
      <w:pPr>
        <w:spacing w:line="360" w:lineRule="auto"/>
        <w:ind w:left="-3" w:leftChars="-72" w:right="-816" w:rightChars="-389" w:hanging="148" w:hangingChars="62"/>
        <w:rPr>
          <w:rFonts w:hint="eastAsia" w:ascii="宋体" w:hAnsi="宋体"/>
          <w:sz w:val="24"/>
        </w:rPr>
      </w:pPr>
    </w:p>
    <w:p>
      <w:pPr>
        <w:spacing w:line="360" w:lineRule="auto"/>
        <w:ind w:left="88" w:leftChars="42" w:right="-816" w:rightChars="-389" w:firstLine="3441" w:firstLineChars="1434"/>
        <w:rPr>
          <w:rFonts w:hint="eastAsia" w:ascii="宋体" w:hAnsi="宋体"/>
          <w:sz w:val="24"/>
        </w:rPr>
      </w:pPr>
      <w:r>
        <w:rPr>
          <w:rFonts w:hint="eastAsia" w:ascii="宋体" w:hAnsi="宋体"/>
          <w:sz w:val="24"/>
        </w:rPr>
        <w:t>投标人名称（盖章）：</w:t>
      </w:r>
    </w:p>
    <w:p>
      <w:pPr>
        <w:spacing w:line="360" w:lineRule="auto"/>
        <w:ind w:left="-3" w:leftChars="-72" w:right="-816" w:rightChars="-389" w:hanging="148" w:hangingChars="62"/>
        <w:rPr>
          <w:rFonts w:hint="eastAsia" w:ascii="宋体" w:hAnsi="宋体"/>
          <w:sz w:val="24"/>
        </w:rPr>
      </w:pPr>
    </w:p>
    <w:p>
      <w:pPr>
        <w:spacing w:line="360" w:lineRule="auto"/>
        <w:ind w:left="88" w:leftChars="42" w:right="-816" w:rightChars="-389" w:firstLine="3441" w:firstLineChars="1434"/>
        <w:rPr>
          <w:rFonts w:hint="eastAsia" w:ascii="宋体" w:hAnsi="宋体"/>
          <w:sz w:val="24"/>
        </w:rPr>
      </w:pPr>
      <w:r>
        <w:rPr>
          <w:rFonts w:hint="eastAsia" w:ascii="宋体" w:hAnsi="宋体"/>
          <w:sz w:val="24"/>
        </w:rPr>
        <w:t>法定代表人或授权委托人（签字或盖章）：</w:t>
      </w:r>
    </w:p>
    <w:p>
      <w:pPr>
        <w:ind w:right="1071" w:rightChars="510"/>
        <w:jc w:val="right"/>
        <w:rPr>
          <w:rFonts w:hint="eastAsia" w:ascii="宋体" w:hAnsi="宋体"/>
          <w:sz w:val="24"/>
        </w:rPr>
      </w:pPr>
    </w:p>
    <w:p>
      <w:pPr>
        <w:ind w:firstLine="5640" w:firstLineChars="2350"/>
        <w:rPr>
          <w:rFonts w:hint="eastAsia" w:ascii="宋体" w:hAnsi="宋体"/>
          <w:sz w:val="24"/>
        </w:rPr>
      </w:pPr>
    </w:p>
    <w:p>
      <w:pPr>
        <w:ind w:firstLine="3570" w:firstLineChars="1700"/>
        <w:rPr>
          <w:rFonts w:hint="eastAsia" w:ascii="宋体" w:hAnsi="宋体"/>
        </w:rPr>
      </w:pPr>
      <w:r>
        <w:rPr>
          <w:rFonts w:hint="eastAsia" w:ascii="宋体" w:hAnsi="宋体"/>
        </w:rPr>
        <w:t>日期： 2021年   月   日</w:t>
      </w:r>
    </w:p>
    <w:p>
      <w:pPr>
        <w:spacing w:line="800" w:lineRule="exact"/>
        <w:rPr>
          <w:rFonts w:hint="eastAsia" w:ascii="宋体" w:hAnsi="宋体"/>
        </w:rPr>
      </w:pPr>
    </w:p>
    <w:p>
      <w:pPr>
        <w:spacing w:line="800" w:lineRule="exact"/>
        <w:rPr>
          <w:rFonts w:hint="eastAsia" w:ascii="宋体" w:hAnsi="宋体"/>
        </w:rPr>
      </w:pPr>
    </w:p>
    <w:p>
      <w:pPr>
        <w:spacing w:line="800" w:lineRule="exact"/>
        <w:rPr>
          <w:rFonts w:hint="eastAsia" w:ascii="宋体" w:hAnsi="宋体"/>
        </w:rPr>
      </w:pPr>
    </w:p>
    <w:p>
      <w:pPr>
        <w:spacing w:line="800" w:lineRule="exact"/>
        <w:rPr>
          <w:rFonts w:hint="eastAsia" w:ascii="宋体" w:hAnsi="宋体"/>
        </w:rPr>
      </w:pPr>
    </w:p>
    <w:p>
      <w:pPr>
        <w:spacing w:line="800" w:lineRule="exact"/>
        <w:rPr>
          <w:rFonts w:hint="eastAsia" w:ascii="宋体" w:hAnsi="宋体"/>
        </w:rPr>
      </w:pPr>
    </w:p>
    <w:p>
      <w:pPr>
        <w:spacing w:line="480" w:lineRule="exact"/>
        <w:jc w:val="center"/>
        <w:rPr>
          <w:rFonts w:hint="eastAsia" w:ascii="宋体" w:hAnsi="宋体" w:cs="宋体"/>
          <w:sz w:val="32"/>
          <w:szCs w:val="32"/>
        </w:rPr>
      </w:pPr>
    </w:p>
    <w:p>
      <w:pPr>
        <w:spacing w:line="480" w:lineRule="exact"/>
        <w:jc w:val="center"/>
        <w:rPr>
          <w:rFonts w:ascii="宋体" w:hAnsi="宋体" w:cs="宋体"/>
          <w:sz w:val="32"/>
          <w:szCs w:val="32"/>
        </w:rPr>
      </w:pPr>
      <w:r>
        <w:rPr>
          <w:rFonts w:hint="eastAsia" w:ascii="宋体" w:hAnsi="宋体" w:cs="宋体"/>
          <w:sz w:val="32"/>
          <w:szCs w:val="32"/>
        </w:rPr>
        <w:t>2021年曹娥江大闸设备附属设施小型维修项目</w:t>
      </w:r>
      <w:r>
        <w:rPr>
          <w:rFonts w:hint="eastAsia" w:ascii="宋体" w:hAnsi="宋体" w:cs="宋体"/>
          <w:sz w:val="32"/>
          <w:szCs w:val="32"/>
          <w:lang w:eastAsia="zh-CN"/>
        </w:rPr>
        <w:t>报价</w:t>
      </w:r>
      <w:r>
        <w:rPr>
          <w:rFonts w:hint="eastAsia" w:ascii="宋体" w:hAnsi="宋体" w:cs="宋体"/>
          <w:sz w:val="32"/>
          <w:szCs w:val="32"/>
        </w:rPr>
        <w:t>清单</w:t>
      </w:r>
    </w:p>
    <w:p>
      <w:pPr>
        <w:spacing w:line="480" w:lineRule="exact"/>
        <w:jc w:val="right"/>
        <w:rPr>
          <w:rFonts w:ascii="宋体" w:hAnsi="宋体" w:cs="宋体"/>
          <w:sz w:val="28"/>
          <w:szCs w:val="28"/>
        </w:rPr>
      </w:pPr>
      <w:r>
        <w:rPr>
          <w:rFonts w:hint="eastAsia" w:ascii="宋体" w:hAnsi="宋体" w:cs="宋体"/>
          <w:sz w:val="28"/>
          <w:szCs w:val="28"/>
        </w:rPr>
        <w:t>单位：元</w:t>
      </w:r>
    </w:p>
    <w:tbl>
      <w:tblPr>
        <w:tblStyle w:val="8"/>
        <w:tblpPr w:leftFromText="180" w:rightFromText="180" w:vertAnchor="text" w:horzAnchor="page" w:tblpX="724" w:tblpY="28"/>
        <w:tblOverlap w:val="never"/>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264"/>
        <w:gridCol w:w="2541"/>
        <w:gridCol w:w="636"/>
        <w:gridCol w:w="954"/>
        <w:gridCol w:w="110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56"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2264" w:type="dxa"/>
            <w:noWrap w:val="0"/>
            <w:vAlign w:val="center"/>
          </w:tcPr>
          <w:p>
            <w:pPr>
              <w:rPr>
                <w:rFonts w:ascii="宋体" w:hAnsi="宋体" w:cs="宋体"/>
                <w:szCs w:val="21"/>
              </w:rPr>
            </w:pPr>
            <w:r>
              <w:rPr>
                <w:rFonts w:hint="eastAsia" w:ascii="宋体" w:hAnsi="宋体" w:cs="宋体"/>
                <w:szCs w:val="21"/>
              </w:rPr>
              <w:t xml:space="preserve">      名  称</w:t>
            </w:r>
          </w:p>
        </w:tc>
        <w:tc>
          <w:tcPr>
            <w:tcW w:w="2541" w:type="dxa"/>
            <w:noWrap w:val="0"/>
            <w:vAlign w:val="center"/>
          </w:tcPr>
          <w:p>
            <w:pPr>
              <w:jc w:val="center"/>
              <w:rPr>
                <w:rFonts w:hint="eastAsia" w:ascii="宋体" w:hAnsi="宋体" w:cs="宋体"/>
                <w:szCs w:val="21"/>
              </w:rPr>
            </w:pPr>
            <w:r>
              <w:rPr>
                <w:rFonts w:hint="eastAsia" w:ascii="宋体" w:hAnsi="宋体" w:cs="宋体"/>
                <w:szCs w:val="21"/>
              </w:rPr>
              <w:t>规格</w:t>
            </w:r>
          </w:p>
        </w:tc>
        <w:tc>
          <w:tcPr>
            <w:tcW w:w="636" w:type="dxa"/>
            <w:noWrap w:val="0"/>
            <w:vAlign w:val="center"/>
          </w:tcPr>
          <w:p>
            <w:pPr>
              <w:jc w:val="center"/>
              <w:rPr>
                <w:rFonts w:hint="eastAsia" w:ascii="宋体" w:hAnsi="宋体" w:cs="宋体"/>
                <w:szCs w:val="21"/>
              </w:rPr>
            </w:pPr>
            <w:r>
              <w:rPr>
                <w:rFonts w:hint="eastAsia" w:ascii="宋体" w:hAnsi="宋体" w:cs="宋体"/>
                <w:szCs w:val="21"/>
              </w:rPr>
              <w:t>数量</w:t>
            </w:r>
          </w:p>
        </w:tc>
        <w:tc>
          <w:tcPr>
            <w:tcW w:w="954" w:type="dxa"/>
            <w:noWrap w:val="0"/>
            <w:vAlign w:val="center"/>
          </w:tcPr>
          <w:p>
            <w:pPr>
              <w:jc w:val="center"/>
              <w:rPr>
                <w:rFonts w:hint="eastAsia" w:ascii="宋体" w:hAnsi="宋体" w:cs="宋体"/>
                <w:szCs w:val="21"/>
              </w:rPr>
            </w:pPr>
            <w:r>
              <w:rPr>
                <w:rFonts w:hint="eastAsia" w:ascii="宋体" w:hAnsi="宋体" w:cs="宋体"/>
                <w:szCs w:val="21"/>
              </w:rPr>
              <w:t>单位</w:t>
            </w:r>
          </w:p>
        </w:tc>
        <w:tc>
          <w:tcPr>
            <w:tcW w:w="1105" w:type="dxa"/>
            <w:noWrap w:val="0"/>
            <w:vAlign w:val="center"/>
          </w:tcPr>
          <w:p>
            <w:pPr>
              <w:jc w:val="center"/>
              <w:rPr>
                <w:rFonts w:hint="eastAsia" w:ascii="宋体" w:hAnsi="宋体" w:cs="宋体"/>
                <w:szCs w:val="21"/>
              </w:rPr>
            </w:pPr>
            <w:r>
              <w:rPr>
                <w:rFonts w:hint="eastAsia" w:ascii="宋体" w:hAnsi="宋体" w:cs="宋体"/>
                <w:szCs w:val="21"/>
              </w:rPr>
              <w:t>单价（元）</w:t>
            </w:r>
          </w:p>
        </w:tc>
        <w:tc>
          <w:tcPr>
            <w:tcW w:w="1260" w:type="dxa"/>
            <w:noWrap w:val="0"/>
            <w:vAlign w:val="center"/>
          </w:tcPr>
          <w:p>
            <w:pPr>
              <w:jc w:val="center"/>
              <w:rPr>
                <w:rFonts w:hint="eastAsia" w:ascii="宋体" w:hAnsi="宋体" w:cs="宋体"/>
                <w:szCs w:val="21"/>
              </w:rPr>
            </w:pPr>
            <w:r>
              <w:rPr>
                <w:rFonts w:hint="eastAsia" w:ascii="宋体" w:hAnsi="宋体" w:cs="宋体"/>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56" w:type="dxa"/>
            <w:noWrap w:val="0"/>
            <w:vAlign w:val="center"/>
          </w:tcPr>
          <w:p>
            <w:pPr>
              <w:jc w:val="center"/>
              <w:rPr>
                <w:rFonts w:hint="eastAsia" w:ascii="宋体" w:hAnsi="宋体" w:cs="宋体"/>
                <w:szCs w:val="21"/>
              </w:rPr>
            </w:pPr>
            <w:r>
              <w:rPr>
                <w:rFonts w:hint="eastAsia" w:ascii="宋体" w:hAnsi="宋体" w:cs="宋体"/>
                <w:szCs w:val="21"/>
              </w:rPr>
              <w:t>1</w:t>
            </w:r>
          </w:p>
        </w:tc>
        <w:tc>
          <w:tcPr>
            <w:tcW w:w="2264" w:type="dxa"/>
            <w:noWrap w:val="0"/>
            <w:vAlign w:val="center"/>
          </w:tcPr>
          <w:p>
            <w:pPr>
              <w:jc w:val="center"/>
              <w:rPr>
                <w:rFonts w:hint="eastAsia" w:ascii="宋体" w:hAnsi="宋体" w:cs="宋体"/>
                <w:szCs w:val="21"/>
              </w:rPr>
            </w:pPr>
            <w:r>
              <w:rPr>
                <w:rFonts w:hint="eastAsia" w:ascii="宋体" w:hAnsi="宋体" w:cs="宋体"/>
                <w:szCs w:val="21"/>
              </w:rPr>
              <w:t>夹层隔墙</w:t>
            </w:r>
          </w:p>
        </w:tc>
        <w:tc>
          <w:tcPr>
            <w:tcW w:w="2541" w:type="dxa"/>
            <w:noWrap w:val="0"/>
            <w:vAlign w:val="center"/>
          </w:tcPr>
          <w:p>
            <w:pPr>
              <w:jc w:val="center"/>
              <w:rPr>
                <w:rFonts w:hint="eastAsia" w:ascii="宋体" w:hAnsi="宋体" w:cs="宋体"/>
                <w:szCs w:val="21"/>
              </w:rPr>
            </w:pPr>
            <w:r>
              <w:rPr>
                <w:rFonts w:hint="eastAsia" w:ascii="宋体" w:hAnsi="宋体" w:cs="宋体"/>
                <w:szCs w:val="21"/>
              </w:rPr>
              <w:t>Q75轻钢龙骨δ≥1.5㎜</w:t>
            </w:r>
          </w:p>
        </w:tc>
        <w:tc>
          <w:tcPr>
            <w:tcW w:w="636" w:type="dxa"/>
            <w:noWrap w:val="0"/>
            <w:vAlign w:val="center"/>
          </w:tcPr>
          <w:p>
            <w:pPr>
              <w:jc w:val="center"/>
              <w:rPr>
                <w:rFonts w:hint="eastAsia" w:ascii="宋体" w:hAnsi="宋体" w:cs="宋体"/>
                <w:szCs w:val="21"/>
              </w:rPr>
            </w:pPr>
            <w:r>
              <w:rPr>
                <w:rFonts w:hint="eastAsia" w:ascii="宋体" w:hAnsi="宋体" w:cs="宋体"/>
                <w:szCs w:val="21"/>
              </w:rPr>
              <w:t>37</w:t>
            </w:r>
          </w:p>
        </w:tc>
        <w:tc>
          <w:tcPr>
            <w:tcW w:w="954" w:type="dxa"/>
            <w:noWrap w:val="0"/>
            <w:vAlign w:val="center"/>
          </w:tcPr>
          <w:p>
            <w:pPr>
              <w:jc w:val="center"/>
              <w:rPr>
                <w:rFonts w:hint="eastAsia" w:ascii="宋体" w:hAnsi="宋体" w:cs="宋体"/>
                <w:szCs w:val="21"/>
              </w:rPr>
            </w:pPr>
            <w:r>
              <w:rPr>
                <w:rFonts w:hint="eastAsia" w:ascii="宋体" w:hAnsi="宋体" w:cs="宋体"/>
                <w:szCs w:val="21"/>
              </w:rPr>
              <w:t>平方</w:t>
            </w:r>
          </w:p>
        </w:tc>
        <w:tc>
          <w:tcPr>
            <w:tcW w:w="1105" w:type="dxa"/>
            <w:noWrap w:val="0"/>
            <w:vAlign w:val="center"/>
          </w:tcPr>
          <w:p>
            <w:pPr>
              <w:jc w:val="center"/>
              <w:rPr>
                <w:rFonts w:hint="eastAsia" w:ascii="宋体" w:hAnsi="宋体" w:cs="宋体"/>
                <w:szCs w:val="21"/>
              </w:rPr>
            </w:pPr>
          </w:p>
        </w:tc>
        <w:tc>
          <w:tcPr>
            <w:tcW w:w="1260"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2</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钢质防火门</w:t>
            </w:r>
          </w:p>
        </w:tc>
        <w:tc>
          <w:tcPr>
            <w:tcW w:w="2541" w:type="dxa"/>
            <w:noWrap w:val="0"/>
            <w:vAlign w:val="center"/>
          </w:tcPr>
          <w:p>
            <w:pPr>
              <w:jc w:val="center"/>
              <w:rPr>
                <w:rFonts w:hint="eastAsia" w:ascii="宋体" w:hAnsi="宋体" w:cs="宋体"/>
                <w:szCs w:val="21"/>
              </w:rPr>
            </w:pPr>
            <w:r>
              <w:rPr>
                <w:rFonts w:hint="eastAsia" w:ascii="宋体" w:hAnsi="宋体" w:cs="宋体"/>
                <w:szCs w:val="21"/>
              </w:rPr>
              <w:t>不锈钢防火门，δ≥1</w:t>
            </w:r>
          </w:p>
        </w:tc>
        <w:tc>
          <w:tcPr>
            <w:tcW w:w="636" w:type="dxa"/>
            <w:noWrap w:val="0"/>
            <w:vAlign w:val="center"/>
          </w:tcPr>
          <w:p>
            <w:pPr>
              <w:jc w:val="center"/>
              <w:rPr>
                <w:rFonts w:hint="eastAsia" w:ascii="宋体" w:hAnsi="宋体" w:cs="宋体"/>
                <w:szCs w:val="21"/>
              </w:rPr>
            </w:pPr>
            <w:r>
              <w:rPr>
                <w:rFonts w:hint="eastAsia" w:ascii="宋体" w:hAnsi="宋体" w:cs="宋体"/>
                <w:szCs w:val="21"/>
              </w:rPr>
              <w:t>2</w:t>
            </w:r>
          </w:p>
        </w:tc>
        <w:tc>
          <w:tcPr>
            <w:tcW w:w="954" w:type="dxa"/>
            <w:noWrap w:val="0"/>
            <w:vAlign w:val="center"/>
          </w:tcPr>
          <w:p>
            <w:pPr>
              <w:jc w:val="center"/>
              <w:rPr>
                <w:rFonts w:hint="eastAsia" w:ascii="宋体" w:hAnsi="宋体" w:cs="宋体"/>
                <w:szCs w:val="21"/>
              </w:rPr>
            </w:pPr>
            <w:r>
              <w:rPr>
                <w:rFonts w:hint="eastAsia" w:ascii="宋体" w:hAnsi="宋体" w:cs="宋体"/>
                <w:szCs w:val="21"/>
              </w:rPr>
              <w:t>樘</w:t>
            </w:r>
          </w:p>
        </w:tc>
        <w:tc>
          <w:tcPr>
            <w:tcW w:w="1105" w:type="dxa"/>
            <w:noWrap w:val="0"/>
            <w:vAlign w:val="center"/>
          </w:tcPr>
          <w:p>
            <w:pPr>
              <w:jc w:val="center"/>
              <w:rPr>
                <w:rFonts w:ascii="宋体" w:hAnsi="宋体" w:cs="宋体"/>
                <w:color w:val="FF0000"/>
                <w:szCs w:val="21"/>
              </w:rPr>
            </w:pPr>
          </w:p>
        </w:tc>
        <w:tc>
          <w:tcPr>
            <w:tcW w:w="1260" w:type="dxa"/>
            <w:noWrap w:val="0"/>
            <w:vAlign w:val="center"/>
          </w:tcPr>
          <w:p>
            <w:pPr>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3</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夹层地面防腐处理；</w:t>
            </w:r>
          </w:p>
        </w:tc>
        <w:tc>
          <w:tcPr>
            <w:tcW w:w="2541" w:type="dxa"/>
            <w:noWrap w:val="0"/>
            <w:vAlign w:val="center"/>
          </w:tcPr>
          <w:p>
            <w:pPr>
              <w:jc w:val="center"/>
              <w:rPr>
                <w:rFonts w:hint="eastAsia" w:ascii="宋体" w:hAnsi="宋体" w:cs="宋体"/>
                <w:szCs w:val="21"/>
              </w:rPr>
            </w:pPr>
            <w:r>
              <w:rPr>
                <w:rFonts w:hint="eastAsia" w:ascii="宋体" w:hAnsi="宋体" w:cs="宋体"/>
                <w:szCs w:val="21"/>
              </w:rPr>
              <w:t>地面清理、防腐</w:t>
            </w:r>
          </w:p>
        </w:tc>
        <w:tc>
          <w:tcPr>
            <w:tcW w:w="636" w:type="dxa"/>
            <w:noWrap w:val="0"/>
            <w:vAlign w:val="center"/>
          </w:tcPr>
          <w:p>
            <w:pPr>
              <w:jc w:val="center"/>
              <w:rPr>
                <w:rFonts w:hint="eastAsia" w:ascii="宋体" w:hAnsi="宋体" w:cs="宋体"/>
                <w:szCs w:val="21"/>
              </w:rPr>
            </w:pPr>
            <w:r>
              <w:rPr>
                <w:rFonts w:hint="eastAsia" w:ascii="宋体" w:hAnsi="宋体" w:cs="宋体"/>
                <w:szCs w:val="21"/>
              </w:rPr>
              <w:t>260</w:t>
            </w:r>
          </w:p>
        </w:tc>
        <w:tc>
          <w:tcPr>
            <w:tcW w:w="954" w:type="dxa"/>
            <w:noWrap w:val="0"/>
            <w:vAlign w:val="center"/>
          </w:tcPr>
          <w:p>
            <w:pPr>
              <w:jc w:val="center"/>
              <w:rPr>
                <w:rFonts w:hint="eastAsia" w:ascii="宋体" w:hAnsi="宋体" w:cs="宋体"/>
                <w:szCs w:val="21"/>
              </w:rPr>
            </w:pPr>
            <w:r>
              <w:rPr>
                <w:rFonts w:hint="eastAsia" w:ascii="宋体" w:hAnsi="宋体" w:cs="宋体"/>
                <w:szCs w:val="21"/>
              </w:rPr>
              <w:t>平方</w:t>
            </w:r>
          </w:p>
        </w:tc>
        <w:tc>
          <w:tcPr>
            <w:tcW w:w="1105" w:type="dxa"/>
            <w:noWrap w:val="0"/>
            <w:vAlign w:val="center"/>
          </w:tcPr>
          <w:p>
            <w:pPr>
              <w:jc w:val="center"/>
              <w:rPr>
                <w:rFonts w:hint="eastAsia" w:ascii="宋体" w:hAnsi="宋体" w:cs="宋体"/>
                <w:szCs w:val="21"/>
              </w:rPr>
            </w:pPr>
          </w:p>
        </w:tc>
        <w:tc>
          <w:tcPr>
            <w:tcW w:w="1260"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4</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货架</w:t>
            </w:r>
          </w:p>
        </w:tc>
        <w:tc>
          <w:tcPr>
            <w:tcW w:w="2541" w:type="dxa"/>
            <w:noWrap w:val="0"/>
            <w:vAlign w:val="center"/>
          </w:tcPr>
          <w:p>
            <w:pPr>
              <w:spacing w:line="276" w:lineRule="auto"/>
              <w:rPr>
                <w:rFonts w:hint="eastAsia" w:ascii="宋体" w:hAnsi="宋体" w:cs="宋体"/>
                <w:szCs w:val="21"/>
              </w:rPr>
            </w:pPr>
            <w:r>
              <w:rPr>
                <w:rFonts w:hint="eastAsia" w:ascii="宋体" w:hAnsi="宋体" w:cs="宋体"/>
                <w:szCs w:val="21"/>
              </w:rPr>
              <w:t>载重100KG/层的4层活动货架</w:t>
            </w:r>
          </w:p>
        </w:tc>
        <w:tc>
          <w:tcPr>
            <w:tcW w:w="636" w:type="dxa"/>
            <w:noWrap w:val="0"/>
            <w:vAlign w:val="center"/>
          </w:tcPr>
          <w:p>
            <w:pPr>
              <w:jc w:val="center"/>
              <w:rPr>
                <w:rFonts w:hint="eastAsia" w:ascii="宋体" w:hAnsi="宋体" w:cs="宋体"/>
                <w:szCs w:val="21"/>
              </w:rPr>
            </w:pPr>
            <w:r>
              <w:rPr>
                <w:rFonts w:hint="eastAsia" w:ascii="宋体" w:hAnsi="宋体" w:cs="宋体"/>
                <w:szCs w:val="21"/>
              </w:rPr>
              <w:t>5</w:t>
            </w:r>
          </w:p>
        </w:tc>
        <w:tc>
          <w:tcPr>
            <w:tcW w:w="954" w:type="dxa"/>
            <w:noWrap w:val="0"/>
            <w:vAlign w:val="center"/>
          </w:tcPr>
          <w:p>
            <w:pPr>
              <w:ind w:firstLine="210" w:firstLineChars="100"/>
              <w:rPr>
                <w:rFonts w:hint="eastAsia" w:ascii="宋体" w:hAnsi="宋体" w:cs="宋体"/>
                <w:szCs w:val="21"/>
              </w:rPr>
            </w:pPr>
            <w:r>
              <w:rPr>
                <w:rFonts w:hint="eastAsia" w:ascii="宋体" w:hAnsi="宋体" w:cs="宋体"/>
                <w:szCs w:val="21"/>
              </w:rPr>
              <w:t>个</w:t>
            </w:r>
          </w:p>
        </w:tc>
        <w:tc>
          <w:tcPr>
            <w:tcW w:w="1105" w:type="dxa"/>
            <w:noWrap w:val="0"/>
            <w:vAlign w:val="center"/>
          </w:tcPr>
          <w:p>
            <w:pPr>
              <w:jc w:val="center"/>
              <w:rPr>
                <w:rFonts w:hint="eastAsia" w:ascii="宋体" w:hAnsi="宋体" w:cs="宋体"/>
                <w:color w:val="FF0000"/>
                <w:szCs w:val="21"/>
              </w:rPr>
            </w:pPr>
          </w:p>
        </w:tc>
        <w:tc>
          <w:tcPr>
            <w:tcW w:w="1260" w:type="dxa"/>
            <w:noWrap w:val="0"/>
            <w:vAlign w:val="center"/>
          </w:tcPr>
          <w:p>
            <w:pPr>
              <w:jc w:val="center"/>
              <w:rPr>
                <w:rFonts w:hint="eastAsia"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5</w:t>
            </w:r>
          </w:p>
        </w:tc>
        <w:tc>
          <w:tcPr>
            <w:tcW w:w="2264" w:type="dxa"/>
            <w:shd w:val="clear" w:color="000000" w:fill="FFFFFF"/>
            <w:noWrap w:val="0"/>
            <w:vAlign w:val="center"/>
          </w:tcPr>
          <w:p>
            <w:pPr>
              <w:rPr>
                <w:rFonts w:hint="eastAsia" w:ascii="宋体" w:hAnsi="宋体" w:cs="宋体"/>
                <w:szCs w:val="21"/>
              </w:rPr>
            </w:pPr>
            <w:r>
              <w:rPr>
                <w:rFonts w:hint="eastAsia" w:ascii="宋体" w:hAnsi="宋体" w:cs="宋体"/>
                <w:szCs w:val="21"/>
              </w:rPr>
              <w:t>消防烟感安装、灭火器配备</w:t>
            </w:r>
          </w:p>
        </w:tc>
        <w:tc>
          <w:tcPr>
            <w:tcW w:w="2541" w:type="dxa"/>
            <w:noWrap w:val="0"/>
            <w:vAlign w:val="center"/>
          </w:tcPr>
          <w:p>
            <w:pPr>
              <w:rPr>
                <w:rFonts w:hint="eastAsia" w:ascii="宋体" w:hAnsi="宋体" w:cs="宋体"/>
                <w:szCs w:val="21"/>
              </w:rPr>
            </w:pPr>
            <w:r>
              <w:rPr>
                <w:rFonts w:hint="eastAsia" w:ascii="宋体" w:hAnsi="宋体" w:cs="宋体"/>
                <w:szCs w:val="21"/>
              </w:rPr>
              <w:t>5KG的干粉灭火器、烟感安装、</w:t>
            </w:r>
          </w:p>
        </w:tc>
        <w:tc>
          <w:tcPr>
            <w:tcW w:w="636" w:type="dxa"/>
            <w:noWrap w:val="0"/>
            <w:vAlign w:val="center"/>
          </w:tcPr>
          <w:p>
            <w:pPr>
              <w:jc w:val="center"/>
              <w:rPr>
                <w:rFonts w:hint="eastAsia" w:ascii="宋体" w:hAnsi="宋体" w:cs="宋体"/>
                <w:szCs w:val="21"/>
              </w:rPr>
            </w:pPr>
            <w:r>
              <w:rPr>
                <w:rFonts w:hint="eastAsia" w:ascii="宋体" w:hAnsi="宋体" w:cs="宋体"/>
                <w:szCs w:val="21"/>
              </w:rPr>
              <w:t>1</w:t>
            </w:r>
          </w:p>
        </w:tc>
        <w:tc>
          <w:tcPr>
            <w:tcW w:w="954" w:type="dxa"/>
            <w:noWrap w:val="0"/>
            <w:vAlign w:val="center"/>
          </w:tcPr>
          <w:p>
            <w:pPr>
              <w:jc w:val="center"/>
              <w:rPr>
                <w:rFonts w:hint="eastAsia" w:ascii="宋体" w:hAnsi="宋体" w:cs="宋体"/>
                <w:szCs w:val="21"/>
              </w:rPr>
            </w:pPr>
            <w:r>
              <w:rPr>
                <w:rFonts w:hint="eastAsia" w:ascii="宋体" w:hAnsi="宋体" w:cs="宋体"/>
                <w:szCs w:val="21"/>
              </w:rPr>
              <w:t>项</w:t>
            </w:r>
          </w:p>
        </w:tc>
        <w:tc>
          <w:tcPr>
            <w:tcW w:w="1105" w:type="dxa"/>
            <w:noWrap w:val="0"/>
            <w:vAlign w:val="center"/>
          </w:tcPr>
          <w:p>
            <w:pPr>
              <w:jc w:val="center"/>
              <w:rPr>
                <w:rFonts w:hint="eastAsia" w:ascii="宋体" w:hAnsi="宋体" w:cs="宋体"/>
                <w:szCs w:val="21"/>
              </w:rPr>
            </w:pPr>
          </w:p>
        </w:tc>
        <w:tc>
          <w:tcPr>
            <w:tcW w:w="1260"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6</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滑触线盖板</w:t>
            </w:r>
          </w:p>
        </w:tc>
        <w:tc>
          <w:tcPr>
            <w:tcW w:w="2541" w:type="dxa"/>
            <w:noWrap w:val="0"/>
            <w:vAlign w:val="center"/>
          </w:tcPr>
          <w:p>
            <w:pPr>
              <w:jc w:val="center"/>
              <w:rPr>
                <w:rFonts w:hint="eastAsia" w:ascii="宋体" w:hAnsi="宋体" w:cs="宋体"/>
                <w:szCs w:val="21"/>
              </w:rPr>
            </w:pPr>
            <w:r>
              <w:rPr>
                <w:rFonts w:hint="eastAsia" w:ascii="宋体" w:hAnsi="宋体" w:cs="宋体"/>
                <w:szCs w:val="21"/>
              </w:rPr>
              <w:t>材质采用≥6mm的铝板，尺寸约为1.5m*0.75m</w:t>
            </w:r>
          </w:p>
        </w:tc>
        <w:tc>
          <w:tcPr>
            <w:tcW w:w="636" w:type="dxa"/>
            <w:noWrap w:val="0"/>
            <w:vAlign w:val="center"/>
          </w:tcPr>
          <w:p>
            <w:pPr>
              <w:jc w:val="center"/>
              <w:rPr>
                <w:rFonts w:ascii="宋体" w:hAnsi="宋体" w:cs="宋体"/>
                <w:szCs w:val="21"/>
              </w:rPr>
            </w:pPr>
            <w:r>
              <w:rPr>
                <w:rFonts w:hint="eastAsia" w:ascii="宋体" w:hAnsi="宋体" w:cs="宋体"/>
                <w:szCs w:val="21"/>
              </w:rPr>
              <w:t>24</w:t>
            </w:r>
          </w:p>
        </w:tc>
        <w:tc>
          <w:tcPr>
            <w:tcW w:w="954" w:type="dxa"/>
            <w:noWrap w:val="0"/>
            <w:vAlign w:val="center"/>
          </w:tcPr>
          <w:p>
            <w:pPr>
              <w:jc w:val="center"/>
              <w:rPr>
                <w:rFonts w:ascii="宋体" w:hAnsi="宋体" w:cs="宋体"/>
                <w:szCs w:val="21"/>
              </w:rPr>
            </w:pPr>
            <w:r>
              <w:rPr>
                <w:rFonts w:hint="eastAsia" w:ascii="宋体" w:hAnsi="宋体" w:cs="宋体"/>
                <w:szCs w:val="21"/>
              </w:rPr>
              <w:t>米</w:t>
            </w:r>
          </w:p>
        </w:tc>
        <w:tc>
          <w:tcPr>
            <w:tcW w:w="1105" w:type="dxa"/>
            <w:noWrap w:val="0"/>
            <w:vAlign w:val="center"/>
          </w:tcPr>
          <w:p>
            <w:pPr>
              <w:jc w:val="center"/>
              <w:rPr>
                <w:rFonts w:hint="eastAsia" w:ascii="宋体" w:hAnsi="宋体" w:cs="宋体"/>
                <w:color w:val="FF0000"/>
                <w:szCs w:val="21"/>
              </w:rPr>
            </w:pPr>
          </w:p>
        </w:tc>
        <w:tc>
          <w:tcPr>
            <w:tcW w:w="1260" w:type="dxa"/>
            <w:noWrap w:val="0"/>
            <w:vAlign w:val="center"/>
          </w:tcPr>
          <w:p>
            <w:pPr>
              <w:jc w:val="center"/>
              <w:rPr>
                <w:rFonts w:hint="eastAsia"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7</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吊顶维修</w:t>
            </w:r>
          </w:p>
        </w:tc>
        <w:tc>
          <w:tcPr>
            <w:tcW w:w="2541" w:type="dxa"/>
            <w:noWrap w:val="0"/>
            <w:vAlign w:val="center"/>
          </w:tcPr>
          <w:p>
            <w:pPr>
              <w:jc w:val="center"/>
              <w:rPr>
                <w:rFonts w:hint="eastAsia" w:ascii="宋体" w:hAnsi="宋体" w:cs="宋体"/>
                <w:szCs w:val="21"/>
              </w:rPr>
            </w:pPr>
          </w:p>
        </w:tc>
        <w:tc>
          <w:tcPr>
            <w:tcW w:w="636" w:type="dxa"/>
            <w:noWrap w:val="0"/>
            <w:vAlign w:val="center"/>
          </w:tcPr>
          <w:p>
            <w:pPr>
              <w:jc w:val="center"/>
              <w:rPr>
                <w:rFonts w:hint="eastAsia" w:ascii="宋体" w:hAnsi="宋体" w:cs="宋体"/>
                <w:szCs w:val="21"/>
              </w:rPr>
            </w:pPr>
            <w:r>
              <w:rPr>
                <w:rFonts w:hint="eastAsia" w:ascii="宋体" w:hAnsi="宋体" w:cs="宋体"/>
                <w:szCs w:val="21"/>
              </w:rPr>
              <w:t>40</w:t>
            </w:r>
          </w:p>
        </w:tc>
        <w:tc>
          <w:tcPr>
            <w:tcW w:w="954" w:type="dxa"/>
            <w:noWrap w:val="0"/>
            <w:vAlign w:val="center"/>
          </w:tcPr>
          <w:p>
            <w:pPr>
              <w:jc w:val="center"/>
              <w:rPr>
                <w:rFonts w:hint="eastAsia" w:ascii="宋体" w:hAnsi="宋体" w:cs="宋体"/>
                <w:szCs w:val="21"/>
              </w:rPr>
            </w:pPr>
            <w:r>
              <w:rPr>
                <w:rFonts w:hint="eastAsia" w:ascii="宋体" w:hAnsi="宋体" w:cs="宋体"/>
                <w:szCs w:val="21"/>
              </w:rPr>
              <w:t>平方</w:t>
            </w:r>
          </w:p>
        </w:tc>
        <w:tc>
          <w:tcPr>
            <w:tcW w:w="1105" w:type="dxa"/>
            <w:noWrap w:val="0"/>
            <w:vAlign w:val="center"/>
          </w:tcPr>
          <w:p>
            <w:pPr>
              <w:jc w:val="center"/>
              <w:rPr>
                <w:rFonts w:hint="eastAsia" w:ascii="宋体" w:hAnsi="宋体" w:cs="宋体"/>
                <w:szCs w:val="21"/>
              </w:rPr>
            </w:pPr>
          </w:p>
        </w:tc>
        <w:tc>
          <w:tcPr>
            <w:tcW w:w="1260"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56"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8</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一般钢结构防腐处理</w:t>
            </w:r>
          </w:p>
        </w:tc>
        <w:tc>
          <w:tcPr>
            <w:tcW w:w="2541" w:type="dxa"/>
            <w:noWrap w:val="0"/>
            <w:vAlign w:val="center"/>
          </w:tcPr>
          <w:p>
            <w:pPr>
              <w:jc w:val="center"/>
              <w:rPr>
                <w:rFonts w:hint="eastAsia" w:ascii="宋体" w:hAnsi="宋体" w:cs="宋体"/>
                <w:szCs w:val="21"/>
              </w:rPr>
            </w:pPr>
            <w:r>
              <w:rPr>
                <w:rFonts w:hint="eastAsia" w:ascii="宋体" w:hAnsi="宋体" w:cs="宋体"/>
                <w:szCs w:val="21"/>
              </w:rPr>
              <w:t>厚浆型环氧富锌油漆</w:t>
            </w:r>
          </w:p>
        </w:tc>
        <w:tc>
          <w:tcPr>
            <w:tcW w:w="636" w:type="dxa"/>
            <w:noWrap w:val="0"/>
            <w:vAlign w:val="center"/>
          </w:tcPr>
          <w:p>
            <w:pPr>
              <w:jc w:val="center"/>
              <w:rPr>
                <w:rFonts w:hint="eastAsia" w:ascii="宋体" w:hAnsi="宋体" w:cs="宋体"/>
                <w:szCs w:val="21"/>
              </w:rPr>
            </w:pPr>
            <w:r>
              <w:rPr>
                <w:rFonts w:hint="eastAsia" w:ascii="宋体" w:hAnsi="宋体" w:cs="宋体"/>
                <w:szCs w:val="21"/>
              </w:rPr>
              <w:t>200</w:t>
            </w:r>
          </w:p>
        </w:tc>
        <w:tc>
          <w:tcPr>
            <w:tcW w:w="954" w:type="dxa"/>
            <w:noWrap w:val="0"/>
            <w:vAlign w:val="center"/>
          </w:tcPr>
          <w:p>
            <w:pPr>
              <w:jc w:val="center"/>
              <w:rPr>
                <w:rFonts w:hint="eastAsia" w:ascii="宋体" w:hAnsi="宋体" w:cs="宋体"/>
                <w:szCs w:val="21"/>
              </w:rPr>
            </w:pPr>
            <w:r>
              <w:rPr>
                <w:rFonts w:hint="eastAsia" w:ascii="宋体" w:hAnsi="宋体" w:cs="宋体"/>
                <w:szCs w:val="21"/>
              </w:rPr>
              <w:t>平方</w:t>
            </w:r>
          </w:p>
        </w:tc>
        <w:tc>
          <w:tcPr>
            <w:tcW w:w="1105" w:type="dxa"/>
            <w:noWrap w:val="0"/>
            <w:vAlign w:val="center"/>
          </w:tcPr>
          <w:p>
            <w:pPr>
              <w:jc w:val="center"/>
              <w:rPr>
                <w:rFonts w:hint="eastAsia" w:ascii="宋体" w:hAnsi="宋体" w:cs="宋体"/>
                <w:szCs w:val="21"/>
              </w:rPr>
            </w:pPr>
          </w:p>
        </w:tc>
        <w:tc>
          <w:tcPr>
            <w:tcW w:w="1260"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56" w:type="dxa"/>
            <w:shd w:val="clear" w:color="000000" w:fill="FFFFFF"/>
            <w:noWrap w:val="0"/>
            <w:vAlign w:val="center"/>
          </w:tcPr>
          <w:p>
            <w:pPr>
              <w:jc w:val="center"/>
              <w:rPr>
                <w:rFonts w:ascii="宋体" w:hAnsi="宋体" w:cs="宋体"/>
                <w:szCs w:val="21"/>
              </w:rPr>
            </w:pPr>
            <w:r>
              <w:rPr>
                <w:rFonts w:hint="eastAsia" w:ascii="宋体" w:hAnsi="宋体" w:cs="宋体"/>
                <w:szCs w:val="21"/>
              </w:rPr>
              <w:t>9</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安全帽放置架</w:t>
            </w:r>
          </w:p>
        </w:tc>
        <w:tc>
          <w:tcPr>
            <w:tcW w:w="2541" w:type="dxa"/>
            <w:noWrap w:val="0"/>
            <w:vAlign w:val="center"/>
          </w:tcPr>
          <w:p>
            <w:pPr>
              <w:jc w:val="center"/>
              <w:rPr>
                <w:rFonts w:hint="eastAsia" w:ascii="宋体" w:hAnsi="宋体" w:cs="宋体"/>
                <w:szCs w:val="21"/>
              </w:rPr>
            </w:pPr>
            <w:r>
              <w:rPr>
                <w:rFonts w:hint="eastAsia" w:ascii="宋体" w:hAnsi="宋体" w:cs="宋体"/>
                <w:szCs w:val="21"/>
              </w:rPr>
              <w:t>4层20格摆放式安全帽放置架</w:t>
            </w:r>
          </w:p>
        </w:tc>
        <w:tc>
          <w:tcPr>
            <w:tcW w:w="636" w:type="dxa"/>
            <w:noWrap w:val="0"/>
            <w:vAlign w:val="center"/>
          </w:tcPr>
          <w:p>
            <w:pPr>
              <w:jc w:val="center"/>
              <w:rPr>
                <w:rFonts w:ascii="宋体" w:hAnsi="宋体" w:cs="宋体"/>
                <w:szCs w:val="21"/>
              </w:rPr>
            </w:pPr>
            <w:r>
              <w:rPr>
                <w:rFonts w:hint="eastAsia" w:ascii="宋体" w:hAnsi="宋体" w:cs="宋体"/>
                <w:szCs w:val="21"/>
              </w:rPr>
              <w:t>4</w:t>
            </w:r>
          </w:p>
        </w:tc>
        <w:tc>
          <w:tcPr>
            <w:tcW w:w="954" w:type="dxa"/>
            <w:noWrap w:val="0"/>
            <w:vAlign w:val="center"/>
          </w:tcPr>
          <w:p>
            <w:pPr>
              <w:jc w:val="center"/>
              <w:rPr>
                <w:rFonts w:hint="eastAsia" w:ascii="宋体" w:hAnsi="宋体" w:cs="宋体"/>
                <w:szCs w:val="21"/>
              </w:rPr>
            </w:pPr>
            <w:r>
              <w:rPr>
                <w:rFonts w:hint="eastAsia" w:ascii="宋体" w:hAnsi="宋体" w:cs="宋体"/>
                <w:szCs w:val="21"/>
              </w:rPr>
              <w:t>个</w:t>
            </w:r>
          </w:p>
        </w:tc>
        <w:tc>
          <w:tcPr>
            <w:tcW w:w="1105" w:type="dxa"/>
            <w:noWrap w:val="0"/>
            <w:vAlign w:val="center"/>
          </w:tcPr>
          <w:p>
            <w:pPr>
              <w:jc w:val="center"/>
              <w:rPr>
                <w:rFonts w:ascii="宋体" w:hAnsi="宋体" w:cs="宋体"/>
                <w:color w:val="FF0000"/>
                <w:szCs w:val="21"/>
              </w:rPr>
            </w:pPr>
          </w:p>
        </w:tc>
        <w:tc>
          <w:tcPr>
            <w:tcW w:w="1260" w:type="dxa"/>
            <w:noWrap w:val="0"/>
            <w:vAlign w:val="center"/>
          </w:tcPr>
          <w:p>
            <w:pPr>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56" w:type="dxa"/>
            <w:shd w:val="clear" w:color="000000" w:fill="FFFFFF"/>
            <w:noWrap w:val="0"/>
            <w:vAlign w:val="center"/>
          </w:tcPr>
          <w:p>
            <w:pPr>
              <w:jc w:val="center"/>
              <w:rPr>
                <w:rFonts w:ascii="宋体" w:hAnsi="宋体" w:cs="宋体"/>
                <w:szCs w:val="21"/>
              </w:rPr>
            </w:pPr>
            <w:r>
              <w:rPr>
                <w:rFonts w:hint="eastAsia" w:ascii="宋体" w:hAnsi="宋体" w:cs="宋体"/>
                <w:szCs w:val="21"/>
              </w:rPr>
              <w:t>10</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警示线划线</w:t>
            </w:r>
          </w:p>
        </w:tc>
        <w:tc>
          <w:tcPr>
            <w:tcW w:w="2541" w:type="dxa"/>
            <w:noWrap w:val="0"/>
            <w:vAlign w:val="center"/>
          </w:tcPr>
          <w:p>
            <w:pPr>
              <w:jc w:val="center"/>
              <w:rPr>
                <w:rFonts w:hint="eastAsia" w:ascii="宋体" w:hAnsi="宋体" w:cs="宋体"/>
                <w:szCs w:val="21"/>
              </w:rPr>
            </w:pPr>
          </w:p>
        </w:tc>
        <w:tc>
          <w:tcPr>
            <w:tcW w:w="636" w:type="dxa"/>
            <w:noWrap w:val="0"/>
            <w:vAlign w:val="center"/>
          </w:tcPr>
          <w:p>
            <w:pPr>
              <w:jc w:val="center"/>
              <w:rPr>
                <w:rFonts w:ascii="宋体" w:hAnsi="宋体" w:cs="宋体"/>
                <w:szCs w:val="21"/>
              </w:rPr>
            </w:pPr>
            <w:r>
              <w:rPr>
                <w:rFonts w:hint="eastAsia" w:ascii="宋体" w:hAnsi="宋体" w:cs="宋体"/>
                <w:szCs w:val="21"/>
              </w:rPr>
              <w:t>1</w:t>
            </w:r>
          </w:p>
        </w:tc>
        <w:tc>
          <w:tcPr>
            <w:tcW w:w="954" w:type="dxa"/>
            <w:noWrap w:val="0"/>
            <w:vAlign w:val="center"/>
          </w:tcPr>
          <w:p>
            <w:pPr>
              <w:jc w:val="center"/>
              <w:rPr>
                <w:rFonts w:hint="eastAsia" w:ascii="宋体" w:hAnsi="宋体" w:cs="宋体"/>
                <w:szCs w:val="21"/>
              </w:rPr>
            </w:pPr>
            <w:r>
              <w:rPr>
                <w:rFonts w:hint="eastAsia" w:ascii="宋体" w:hAnsi="宋体" w:cs="宋体"/>
                <w:szCs w:val="21"/>
              </w:rPr>
              <w:t>项</w:t>
            </w:r>
          </w:p>
        </w:tc>
        <w:tc>
          <w:tcPr>
            <w:tcW w:w="1105" w:type="dxa"/>
            <w:noWrap w:val="0"/>
            <w:vAlign w:val="center"/>
          </w:tcPr>
          <w:p>
            <w:pPr>
              <w:jc w:val="center"/>
              <w:rPr>
                <w:rFonts w:ascii="宋体" w:hAnsi="宋体" w:cs="宋体"/>
                <w:szCs w:val="21"/>
              </w:rPr>
            </w:pPr>
          </w:p>
        </w:tc>
        <w:tc>
          <w:tcPr>
            <w:tcW w:w="1260" w:type="dxa"/>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56" w:type="dxa"/>
            <w:shd w:val="clear" w:color="000000" w:fill="FFFFFF"/>
            <w:noWrap w:val="0"/>
            <w:vAlign w:val="center"/>
          </w:tcPr>
          <w:p>
            <w:pPr>
              <w:jc w:val="center"/>
              <w:rPr>
                <w:rFonts w:ascii="宋体" w:hAnsi="宋体" w:cs="宋体"/>
                <w:szCs w:val="21"/>
              </w:rPr>
            </w:pPr>
            <w:r>
              <w:rPr>
                <w:rFonts w:hint="eastAsia" w:ascii="宋体" w:hAnsi="宋体" w:cs="宋体"/>
                <w:szCs w:val="21"/>
              </w:rPr>
              <w:t>11</w:t>
            </w:r>
          </w:p>
        </w:tc>
        <w:tc>
          <w:tcPr>
            <w:tcW w:w="2264" w:type="dxa"/>
            <w:shd w:val="clear" w:color="000000" w:fill="FFFFFF"/>
            <w:noWrap w:val="0"/>
            <w:vAlign w:val="center"/>
          </w:tcPr>
          <w:p>
            <w:pPr>
              <w:jc w:val="center"/>
              <w:rPr>
                <w:rFonts w:hint="eastAsia" w:ascii="宋体" w:hAnsi="宋体" w:cs="宋体"/>
                <w:szCs w:val="21"/>
              </w:rPr>
            </w:pPr>
            <w:r>
              <w:rPr>
                <w:rFonts w:hint="eastAsia" w:ascii="宋体" w:hAnsi="宋体" w:cs="宋体"/>
                <w:szCs w:val="21"/>
              </w:rPr>
              <w:t>合   计</w:t>
            </w:r>
          </w:p>
        </w:tc>
        <w:tc>
          <w:tcPr>
            <w:tcW w:w="5236" w:type="dxa"/>
            <w:gridSpan w:val="4"/>
            <w:noWrap w:val="0"/>
            <w:vAlign w:val="center"/>
          </w:tcPr>
          <w:p>
            <w:pPr>
              <w:jc w:val="center"/>
              <w:rPr>
                <w:rFonts w:ascii="宋体" w:hAnsi="宋体" w:cs="宋体"/>
                <w:szCs w:val="21"/>
              </w:rPr>
            </w:pPr>
          </w:p>
        </w:tc>
        <w:tc>
          <w:tcPr>
            <w:tcW w:w="1260" w:type="dxa"/>
            <w:noWrap w:val="0"/>
            <w:vAlign w:val="center"/>
          </w:tcPr>
          <w:p>
            <w:pPr>
              <w:widowControl/>
              <w:jc w:val="center"/>
              <w:textAlignment w:val="center"/>
              <w:rPr>
                <w:rFonts w:hint="eastAsia" w:ascii="宋体" w:hAnsi="宋体" w:cs="宋体"/>
                <w:color w:val="000000"/>
                <w:szCs w:val="21"/>
              </w:rPr>
            </w:pPr>
          </w:p>
        </w:tc>
      </w:tr>
    </w:tbl>
    <w:p>
      <w:pPr>
        <w:rPr>
          <w:rFonts w:hint="eastAsia" w:hAnsi="宋体" w:cs="宋体"/>
          <w:b/>
          <w:bCs/>
          <w:sz w:val="24"/>
        </w:rPr>
      </w:pPr>
    </w:p>
    <w:p>
      <w:pPr>
        <w:snapToGrid w:val="0"/>
        <w:spacing w:line="360" w:lineRule="auto"/>
        <w:jc w:val="left"/>
        <w:rPr>
          <w:rFonts w:hint="eastAsia" w:ascii="宋体" w:hAnsi="宋体" w:cs="宋体"/>
          <w:spacing w:val="-4"/>
          <w:sz w:val="24"/>
        </w:rPr>
      </w:pPr>
      <w:r>
        <w:rPr>
          <w:rFonts w:hint="eastAsia" w:ascii="宋体" w:hAnsi="宋体" w:cs="宋体"/>
          <w:spacing w:val="-4"/>
          <w:sz w:val="24"/>
        </w:rPr>
        <w:t>注：以上价格为综合单价，包括人工费、材料费、辅助材料费、使用设备、税金、管理费、利润等所有费用。</w:t>
      </w:r>
    </w:p>
    <w:p>
      <w:pPr>
        <w:spacing w:line="800" w:lineRule="exact"/>
        <w:rPr>
          <w:rFonts w:hint="eastAsia" w:ascii="宋体" w:hAnsi="宋体"/>
        </w:rPr>
      </w:pPr>
    </w:p>
    <w:p>
      <w:pPr>
        <w:spacing w:line="800" w:lineRule="exact"/>
        <w:rPr>
          <w:rFonts w:hint="eastAsia" w:ascii="宋体" w:hAnsi="宋体"/>
        </w:rPr>
      </w:pPr>
    </w:p>
    <w:p>
      <w:pPr>
        <w:spacing w:line="800" w:lineRule="exact"/>
        <w:rPr>
          <w:rFonts w:hint="eastAsia" w:ascii="宋体" w:hAnsi="宋体"/>
        </w:rPr>
      </w:pPr>
    </w:p>
    <w:p>
      <w:pPr>
        <w:spacing w:line="800" w:lineRule="exact"/>
        <w:rPr>
          <w:rFonts w:hint="eastAsia" w:ascii="宋体" w:hAnsi="宋体"/>
        </w:rPr>
      </w:pPr>
    </w:p>
    <w:p>
      <w:pPr>
        <w:spacing w:line="800" w:lineRule="exact"/>
        <w:rPr>
          <w:rFonts w:hint="eastAsia" w:ascii="宋体" w:hAnsi="宋体"/>
        </w:rPr>
      </w:pPr>
    </w:p>
    <w:p>
      <w:pPr>
        <w:spacing w:line="800" w:lineRule="exact"/>
        <w:rPr>
          <w:rFonts w:hint="eastAsia" w:ascii="宋体" w:hAnsi="宋体"/>
          <w:b/>
          <w:sz w:val="24"/>
        </w:rPr>
      </w:pPr>
    </w:p>
    <w:p>
      <w:pPr>
        <w:spacing w:line="800" w:lineRule="exact"/>
        <w:rPr>
          <w:rFonts w:hint="eastAsia" w:ascii="宋体" w:hAnsi="宋体"/>
          <w:b/>
          <w:sz w:val="44"/>
          <w:szCs w:val="44"/>
        </w:rPr>
      </w:pPr>
      <w:r>
        <w:rPr>
          <w:rFonts w:hint="eastAsia" w:ascii="宋体" w:hAnsi="宋体"/>
          <w:b/>
          <w:sz w:val="24"/>
        </w:rPr>
        <w:t>附件3：法定代表人授权委托书（格式）</w:t>
      </w:r>
      <w:r>
        <w:rPr>
          <w:rFonts w:hint="eastAsia" w:ascii="宋体" w:hAnsi="宋体"/>
          <w:b/>
          <w:sz w:val="44"/>
          <w:szCs w:val="44"/>
        </w:rPr>
        <w:t xml:space="preserve"> </w:t>
      </w:r>
    </w:p>
    <w:p>
      <w:pPr>
        <w:jc w:val="center"/>
        <w:rPr>
          <w:rFonts w:hint="eastAsia" w:ascii="宋体" w:hAnsi="宋体"/>
          <w:b/>
          <w:sz w:val="24"/>
        </w:rPr>
      </w:pPr>
    </w:p>
    <w:p>
      <w:pPr>
        <w:snapToGrid w:val="0"/>
        <w:spacing w:line="600" w:lineRule="exact"/>
        <w:ind w:firstLine="480" w:firstLineChars="200"/>
        <w:rPr>
          <w:rFonts w:hint="eastAsia" w:ascii="宋体" w:hAnsi="宋体"/>
          <w:sz w:val="24"/>
          <w:u w:val="single"/>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p>
    <w:p>
      <w:pPr>
        <w:snapToGrid w:val="0"/>
        <w:spacing w:line="600" w:lineRule="exact"/>
        <w:jc w:val="left"/>
        <w:rPr>
          <w:rFonts w:hint="eastAsia" w:ascii="宋体" w:hAnsi="宋体"/>
          <w:sz w:val="24"/>
        </w:rPr>
      </w:pP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（姓名）为我公司代理人，身份证号码</w:t>
      </w:r>
      <w:r>
        <w:rPr>
          <w:rFonts w:hint="eastAsia" w:ascii="宋体" w:hAnsi="宋体"/>
          <w:sz w:val="24"/>
          <w:u w:val="single"/>
        </w:rPr>
        <w:t xml:space="preserve">                            </w:t>
      </w:r>
      <w:r>
        <w:rPr>
          <w:rFonts w:hint="eastAsia" w:ascii="宋体" w:hAnsi="宋体"/>
          <w:sz w:val="24"/>
        </w:rPr>
        <w:t>。以本公司的名义参加</w:t>
      </w:r>
      <w:r>
        <w:rPr>
          <w:rFonts w:hint="eastAsia" w:cs="宋体"/>
          <w:bCs/>
          <w:sz w:val="24"/>
        </w:rPr>
        <w:t>绍兴市曹娥江大闸投资开发有限公司</w:t>
      </w:r>
      <w:r>
        <w:rPr>
          <w:rFonts w:hint="eastAsia" w:ascii="宋体" w:hAnsi="宋体"/>
          <w:sz w:val="24"/>
        </w:rPr>
        <w:t>组织的</w:t>
      </w:r>
      <w:r>
        <w:rPr>
          <w:rFonts w:hint="eastAsia" w:ascii="宋体" w:hAnsi="宋体"/>
          <w:sz w:val="24"/>
          <w:u w:val="single"/>
        </w:rPr>
        <w:t xml:space="preserve">                                             </w:t>
      </w:r>
      <w:r>
        <w:rPr>
          <w:rFonts w:hint="eastAsia" w:ascii="宋体" w:hAnsi="宋体"/>
          <w:sz w:val="24"/>
        </w:rPr>
        <w:t>投标活动。代理人在开标、评标、合同谈判过程中所签署的一切文件和处理与之有关的一切事务，我均予以承认。代表人无权转委权。特此委托。</w:t>
      </w: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代理人：                    性别：               年龄：</w:t>
      </w: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单位：                      部门：               职务：</w:t>
      </w: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投标人名称（盖章）：</w:t>
      </w: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法定代表人（签字或盖章）：</w:t>
      </w: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ind w:firstLine="5280" w:firstLineChars="2200"/>
        <w:jc w:val="left"/>
        <w:rPr>
          <w:rFonts w:hint="eastAsia" w:ascii="宋体" w:hAnsi="宋体"/>
          <w:sz w:val="24"/>
        </w:rPr>
      </w:pPr>
      <w:r>
        <w:rPr>
          <w:rFonts w:hint="eastAsia" w:ascii="宋体" w:hAnsi="宋体"/>
          <w:sz w:val="24"/>
        </w:rPr>
        <w:t>日期：2021年   月   日</w:t>
      </w:r>
    </w:p>
    <w:p>
      <w:pPr>
        <w:ind w:firstLine="4920" w:firstLineChars="2050"/>
        <w:jc w:val="left"/>
        <w:rPr>
          <w:rFonts w:hint="eastAsia" w:ascii="宋体" w:hAnsi="宋体"/>
          <w:sz w:val="24"/>
        </w:rPr>
      </w:pPr>
      <w:r>
        <w:rPr>
          <w:rFonts w:hint="eastAsia" w:ascii="宋体" w:hAnsi="宋体"/>
          <w:sz w:val="24"/>
        </w:rPr>
        <w:t xml:space="preserve">                    </w:t>
      </w:r>
    </w:p>
    <w:p>
      <w:pPr>
        <w:ind w:firstLine="4920" w:firstLineChars="2050"/>
        <w:jc w:val="left"/>
        <w:rPr>
          <w:rFonts w:hint="eastAsia" w:ascii="宋体" w:hAnsi="宋体"/>
          <w:sz w:val="24"/>
        </w:rPr>
      </w:pPr>
    </w:p>
    <w:p>
      <w:pPr>
        <w:ind w:firstLine="4920" w:firstLineChars="2050"/>
        <w:jc w:val="left"/>
        <w:rPr>
          <w:rFonts w:hint="eastAsia" w:ascii="宋体" w:hAnsi="宋体"/>
          <w:sz w:val="24"/>
        </w:rPr>
      </w:pPr>
    </w:p>
    <w:p>
      <w:pPr>
        <w:ind w:firstLine="4920" w:firstLineChars="2050"/>
        <w:jc w:val="left"/>
        <w:rPr>
          <w:rFonts w:hint="eastAsia" w:ascii="宋体" w:hAnsi="宋体"/>
          <w:sz w:val="24"/>
        </w:rPr>
      </w:pPr>
    </w:p>
    <w:p>
      <w:pPr>
        <w:spacing w:line="440" w:lineRule="exact"/>
        <w:rPr>
          <w:rFonts w:hint="eastAsia" w:ascii="宋体" w:hAnsi="宋体"/>
          <w:b/>
          <w:sz w:val="24"/>
        </w:rPr>
      </w:pPr>
      <w:r>
        <w:rPr>
          <w:rFonts w:hint="eastAsia" w:ascii="宋体" w:hAnsi="宋体"/>
          <w:b/>
          <w:sz w:val="24"/>
        </w:rPr>
        <w:t>附件4：投标承诺书（格式）</w:t>
      </w:r>
    </w:p>
    <w:p>
      <w:pPr>
        <w:spacing w:line="440" w:lineRule="exact"/>
        <w:jc w:val="center"/>
        <w:rPr>
          <w:rFonts w:hint="eastAsia" w:ascii="宋体" w:hAnsi="宋体"/>
          <w:sz w:val="36"/>
          <w:szCs w:val="36"/>
        </w:rPr>
      </w:pPr>
    </w:p>
    <w:p>
      <w:pPr>
        <w:spacing w:line="480" w:lineRule="exact"/>
        <w:ind w:firstLine="480" w:firstLineChars="200"/>
        <w:rPr>
          <w:rFonts w:hint="eastAsia" w:ascii="宋体" w:hAnsi="宋体" w:cs="仿宋_GB2312"/>
          <w:kern w:val="0"/>
          <w:sz w:val="24"/>
          <w:lang w:val="zh-CN"/>
        </w:rPr>
      </w:pPr>
      <w:r>
        <w:rPr>
          <w:rFonts w:hint="eastAsia" w:ascii="宋体" w:hAnsi="宋体" w:cs="宋体"/>
          <w:sz w:val="24"/>
        </w:rPr>
        <w:t>针对本招标项目,我公司郑重承诺:</w:t>
      </w:r>
      <w:r>
        <w:rPr>
          <w:rFonts w:hint="eastAsia" w:ascii="宋体" w:hAnsi="宋体" w:cs="宋体"/>
          <w:kern w:val="0"/>
          <w:sz w:val="24"/>
          <w:lang w:val="zh-CN"/>
        </w:rPr>
        <w:t>本单位自愿参加</w:t>
      </w:r>
      <w:r>
        <w:rPr>
          <w:rFonts w:hint="eastAsia" w:cs="宋体"/>
          <w:bCs/>
          <w:sz w:val="24"/>
          <w:u w:val="single"/>
        </w:rPr>
        <w:t>2021年曹娥江大闸设备附属设施小型维修项目</w:t>
      </w:r>
      <w:r>
        <w:rPr>
          <w:rFonts w:hint="eastAsia" w:ascii="宋体" w:hAnsi="宋体" w:cs="宋体"/>
          <w:kern w:val="0"/>
          <w:sz w:val="24"/>
          <w:lang w:val="zh-CN"/>
        </w:rPr>
        <w:t>（</w:t>
      </w:r>
      <w:r>
        <w:rPr>
          <w:rFonts w:hint="eastAsia" w:ascii="宋体" w:hAnsi="宋体" w:cs="仿宋_GB2312"/>
          <w:kern w:val="0"/>
          <w:sz w:val="24"/>
          <w:lang w:val="zh-CN"/>
        </w:rPr>
        <w:t>编号：</w:t>
      </w:r>
      <w:r>
        <w:rPr>
          <w:rFonts w:hint="eastAsia" w:ascii="宋体" w:hAnsi="宋体" w:cs="仿宋_GB2312"/>
          <w:kern w:val="0"/>
          <w:sz w:val="24"/>
        </w:rPr>
        <w:t xml:space="preserve">   </w:t>
      </w:r>
      <w:r>
        <w:rPr>
          <w:rFonts w:hint="eastAsia" w:ascii="宋体" w:hAnsi="宋体" w:cs="仿宋_GB2312"/>
          <w:kern w:val="0"/>
          <w:sz w:val="24"/>
          <w:lang w:val="zh-CN"/>
        </w:rPr>
        <w:t>）政府采购的投标。</w:t>
      </w:r>
    </w:p>
    <w:p>
      <w:pPr>
        <w:spacing w:line="480" w:lineRule="exact"/>
        <w:ind w:firstLine="480" w:firstLineChars="200"/>
        <w:rPr>
          <w:rFonts w:hint="eastAsia" w:ascii="宋体" w:hAnsi="宋体" w:cs="仿宋_GB2312"/>
          <w:kern w:val="0"/>
          <w:sz w:val="24"/>
          <w:lang w:val="zh-CN"/>
        </w:rPr>
      </w:pPr>
      <w:r>
        <w:rPr>
          <w:rFonts w:hint="eastAsia" w:ascii="宋体" w:hAnsi="宋体" w:cs="仿宋_GB2312"/>
          <w:kern w:val="0"/>
          <w:sz w:val="24"/>
          <w:lang w:val="zh-CN"/>
        </w:rPr>
        <w:t>1、本公司承诺参加此次政府采购活动近三年，在经营活动中没有重大违法记录。</w:t>
      </w:r>
    </w:p>
    <w:p>
      <w:pPr>
        <w:spacing w:line="480" w:lineRule="exact"/>
        <w:ind w:firstLine="540" w:firstLineChars="225"/>
        <w:rPr>
          <w:rFonts w:hint="eastAsia" w:ascii="宋体" w:hAnsi="宋体"/>
          <w:sz w:val="24"/>
        </w:rPr>
      </w:pPr>
      <w:r>
        <w:rPr>
          <w:rFonts w:hint="eastAsia" w:ascii="宋体" w:hAnsi="宋体"/>
          <w:sz w:val="24"/>
        </w:rPr>
        <w:t>2、本公司所投标项填列的技术参数、配置、服务、数量等相关内容都是真实、准确的。</w:t>
      </w:r>
    </w:p>
    <w:p>
      <w:pPr>
        <w:spacing w:line="480" w:lineRule="exact"/>
        <w:ind w:left="539" w:leftChars="257"/>
        <w:rPr>
          <w:rFonts w:hint="eastAsia" w:ascii="宋体" w:hAnsi="宋体"/>
          <w:sz w:val="24"/>
        </w:rPr>
      </w:pPr>
      <w:r>
        <w:rPr>
          <w:rFonts w:hint="eastAsia" w:ascii="宋体" w:hAnsi="宋体"/>
          <w:sz w:val="24"/>
        </w:rPr>
        <w:t>3、本公司保证在本次招标项目中所提供的资料全部真实和合法。</w:t>
      </w:r>
    </w:p>
    <w:p>
      <w:pPr>
        <w:spacing w:line="480" w:lineRule="exact"/>
        <w:ind w:left="539" w:leftChars="257"/>
        <w:rPr>
          <w:rFonts w:hint="eastAsia" w:ascii="宋体" w:hAnsi="宋体"/>
          <w:sz w:val="24"/>
        </w:rPr>
      </w:pPr>
      <w:r>
        <w:rPr>
          <w:rFonts w:hint="eastAsia" w:ascii="宋体" w:hAnsi="宋体"/>
          <w:sz w:val="24"/>
        </w:rPr>
        <w:t>4、本公司保证绝不采取不正当手段诋毁排挤其他投标人。</w:t>
      </w:r>
    </w:p>
    <w:p>
      <w:pPr>
        <w:spacing w:line="480" w:lineRule="exact"/>
        <w:ind w:firstLine="540" w:firstLineChars="225"/>
        <w:rPr>
          <w:rFonts w:hint="eastAsia" w:ascii="宋体" w:hAnsi="宋体"/>
          <w:sz w:val="24"/>
        </w:rPr>
      </w:pPr>
      <w:r>
        <w:rPr>
          <w:rFonts w:hint="eastAsia" w:ascii="宋体" w:hAnsi="宋体"/>
          <w:sz w:val="24"/>
        </w:rPr>
        <w:t>5、本公司保证绝不向招标人、采购单位有关工作人员提供不正当利益,以影响采购结果的公正性。</w:t>
      </w:r>
    </w:p>
    <w:p>
      <w:pPr>
        <w:autoSpaceDE w:val="0"/>
        <w:autoSpaceDN w:val="0"/>
        <w:adjustRightInd w:val="0"/>
        <w:spacing w:line="440" w:lineRule="exact"/>
        <w:ind w:firstLine="480"/>
        <w:rPr>
          <w:rFonts w:hint="eastAsia" w:ascii="宋体" w:hAnsi="宋体"/>
          <w:kern w:val="0"/>
          <w:sz w:val="24"/>
        </w:rPr>
      </w:pPr>
      <w:r>
        <w:rPr>
          <w:rFonts w:hint="eastAsia" w:ascii="宋体" w:hAnsi="宋体" w:cs="仿宋_GB2312"/>
          <w:kern w:val="0"/>
          <w:sz w:val="24"/>
          <w:lang w:val="zh-CN"/>
        </w:rPr>
        <w:t>6、同意此次询价通知书中的各项内容。</w:t>
      </w:r>
    </w:p>
    <w:p>
      <w:pPr>
        <w:autoSpaceDE w:val="0"/>
        <w:autoSpaceDN w:val="0"/>
        <w:adjustRightInd w:val="0"/>
        <w:spacing w:line="440" w:lineRule="exact"/>
        <w:ind w:firstLine="480"/>
        <w:rPr>
          <w:rFonts w:hint="eastAsia" w:ascii="宋体" w:hAnsi="宋体" w:cs="仿宋_GB2312"/>
          <w:kern w:val="0"/>
          <w:sz w:val="24"/>
          <w:lang w:val="zh-CN"/>
        </w:rPr>
      </w:pPr>
      <w:r>
        <w:rPr>
          <w:rFonts w:hint="eastAsia" w:ascii="宋体" w:hAnsi="宋体" w:cs="仿宋_GB2312"/>
          <w:kern w:val="0"/>
          <w:sz w:val="24"/>
        </w:rPr>
        <w:t>7、</w:t>
      </w:r>
      <w:r>
        <w:rPr>
          <w:rFonts w:hint="eastAsia" w:ascii="宋体" w:hAnsi="宋体" w:cs="仿宋_GB2312"/>
          <w:kern w:val="0"/>
          <w:sz w:val="24"/>
          <w:lang w:val="zh-CN"/>
        </w:rPr>
        <w:t>同意提供按照贵方可能要求的与投标有关的一切数据或资料等。</w:t>
      </w:r>
    </w:p>
    <w:p>
      <w:pPr>
        <w:autoSpaceDE w:val="0"/>
        <w:autoSpaceDN w:val="0"/>
        <w:adjustRightInd w:val="0"/>
        <w:spacing w:line="440" w:lineRule="exact"/>
        <w:ind w:firstLine="480"/>
        <w:rPr>
          <w:rFonts w:hint="eastAsia" w:ascii="宋体" w:hAnsi="宋体"/>
          <w:kern w:val="0"/>
          <w:sz w:val="24"/>
        </w:rPr>
      </w:pPr>
      <w:r>
        <w:rPr>
          <w:rFonts w:hint="eastAsia" w:ascii="宋体" w:hAnsi="宋体" w:cs="仿宋_GB2312"/>
          <w:kern w:val="0"/>
          <w:sz w:val="24"/>
        </w:rPr>
        <w:t>8、</w:t>
      </w:r>
      <w:r>
        <w:rPr>
          <w:rFonts w:hint="eastAsia" w:ascii="宋体" w:hAnsi="宋体" w:cs="仿宋_GB2312"/>
          <w:kern w:val="0"/>
          <w:sz w:val="24"/>
          <w:lang w:val="zh-CN"/>
        </w:rPr>
        <w:t>本单位如中标，保证按照投标文件的承诺与贵方签订合同，保证履行合同条款。</w:t>
      </w:r>
    </w:p>
    <w:p>
      <w:pPr>
        <w:spacing w:line="480" w:lineRule="exact"/>
        <w:ind w:firstLine="480" w:firstLineChars="200"/>
        <w:rPr>
          <w:rFonts w:hint="eastAsia" w:ascii="宋体" w:hAnsi="宋体"/>
          <w:sz w:val="28"/>
          <w:szCs w:val="28"/>
          <w:u w:val="single"/>
        </w:rPr>
      </w:pPr>
      <w:r>
        <w:rPr>
          <w:rFonts w:hint="eastAsia" w:ascii="宋体" w:hAnsi="宋体"/>
          <w:sz w:val="24"/>
        </w:rPr>
        <w:t>如有违反以上承诺,本公司愿意接受招标人对投标文件作无效的处理,并承担相关的一切责任及后果。</w:t>
      </w:r>
    </w:p>
    <w:p>
      <w:pPr>
        <w:spacing w:line="480" w:lineRule="exact"/>
        <w:rPr>
          <w:rFonts w:hint="eastAsia" w:ascii="宋体" w:hAnsi="宋体"/>
          <w:sz w:val="28"/>
          <w:szCs w:val="28"/>
          <w:u w:val="single"/>
        </w:rPr>
      </w:pPr>
    </w:p>
    <w:p>
      <w:pPr>
        <w:spacing w:line="480" w:lineRule="exact"/>
        <w:rPr>
          <w:rFonts w:hint="eastAsia" w:ascii="宋体" w:hAnsi="宋体"/>
          <w:sz w:val="28"/>
          <w:szCs w:val="28"/>
          <w:u w:val="single"/>
        </w:rPr>
      </w:pPr>
    </w:p>
    <w:p>
      <w:pPr>
        <w:spacing w:line="480" w:lineRule="exact"/>
        <w:rPr>
          <w:rFonts w:hint="eastAsia" w:ascii="宋体" w:hAnsi="宋体"/>
          <w:sz w:val="24"/>
        </w:rPr>
      </w:pPr>
    </w:p>
    <w:p>
      <w:pPr>
        <w:spacing w:line="480" w:lineRule="exact"/>
        <w:ind w:firstLine="3360" w:firstLineChars="1400"/>
        <w:rPr>
          <w:rFonts w:hint="eastAsia" w:ascii="宋体" w:hAnsi="宋体"/>
          <w:sz w:val="24"/>
        </w:rPr>
      </w:pPr>
      <w:r>
        <w:rPr>
          <w:rFonts w:hint="eastAsia" w:ascii="宋体" w:hAnsi="宋体"/>
          <w:sz w:val="24"/>
        </w:rPr>
        <w:t>投标人名称（盖章）：</w:t>
      </w:r>
    </w:p>
    <w:p>
      <w:pPr>
        <w:spacing w:line="480" w:lineRule="exact"/>
        <w:ind w:firstLine="3360" w:firstLineChars="1400"/>
        <w:rPr>
          <w:rFonts w:hint="eastAsia" w:ascii="宋体" w:hAnsi="宋体"/>
          <w:sz w:val="24"/>
        </w:rPr>
      </w:pPr>
    </w:p>
    <w:p>
      <w:pPr>
        <w:spacing w:line="480" w:lineRule="exact"/>
        <w:ind w:firstLine="3360" w:firstLineChars="1400"/>
        <w:rPr>
          <w:rFonts w:hint="eastAsia" w:ascii="宋体" w:hAnsi="宋体"/>
          <w:sz w:val="24"/>
        </w:rPr>
      </w:pPr>
      <w:r>
        <w:rPr>
          <w:rFonts w:hint="eastAsia" w:ascii="宋体" w:hAnsi="宋体"/>
          <w:sz w:val="24"/>
        </w:rPr>
        <w:t xml:space="preserve">法定代表人或授权委托人（签字或盖章）： </w:t>
      </w:r>
    </w:p>
    <w:p>
      <w:pPr>
        <w:spacing w:line="480" w:lineRule="exact"/>
        <w:ind w:firstLine="3600" w:firstLineChars="1500"/>
        <w:rPr>
          <w:rFonts w:hint="eastAsia" w:ascii="宋体" w:hAnsi="宋体"/>
          <w:sz w:val="24"/>
        </w:rPr>
      </w:pPr>
    </w:p>
    <w:p>
      <w:pPr>
        <w:spacing w:line="480" w:lineRule="exact"/>
        <w:ind w:firstLine="3360" w:firstLineChars="1400"/>
        <w:rPr>
          <w:rFonts w:hint="eastAsia" w:ascii="宋体" w:hAnsi="宋体"/>
          <w:sz w:val="24"/>
        </w:rPr>
      </w:pPr>
      <w:r>
        <w:rPr>
          <w:rFonts w:hint="eastAsia" w:ascii="宋体" w:hAnsi="宋体"/>
          <w:sz w:val="24"/>
        </w:rPr>
        <w:t>日期：  2021年   月   日</w:t>
      </w:r>
    </w:p>
    <w:p>
      <w:pPr>
        <w:spacing w:line="240" w:lineRule="auto"/>
        <w:ind w:firstLine="0" w:firstLineChars="0"/>
        <w:jc w:val="left"/>
        <w:rPr>
          <w:rFonts w:hint="eastAsia" w:ascii="宋体" w:hAnsi="宋体" w:cs="宋体"/>
          <w:sz w:val="24"/>
        </w:rPr>
      </w:pPr>
      <w:bookmarkStart w:id="1" w:name="bookmark0"/>
      <w:bookmarkStart w:id="2" w:name="bookmark2"/>
      <w:bookmarkStart w:id="3" w:name="bookmark1"/>
    </w:p>
    <w:p>
      <w:pPr>
        <w:spacing w:line="240" w:lineRule="auto"/>
        <w:ind w:firstLine="0" w:firstLineChars="0"/>
        <w:jc w:val="left"/>
        <w:rPr>
          <w:rFonts w:hint="eastAsia" w:ascii="宋体" w:hAnsi="宋体" w:cs="宋体"/>
          <w:sz w:val="24"/>
        </w:rPr>
      </w:pPr>
    </w:p>
    <w:p>
      <w:pPr>
        <w:spacing w:line="240" w:lineRule="auto"/>
        <w:ind w:firstLine="0" w:firstLineChars="0"/>
        <w:jc w:val="left"/>
        <w:rPr>
          <w:rFonts w:hint="eastAsia" w:ascii="宋体" w:hAnsi="宋体" w:cs="宋体"/>
          <w:sz w:val="24"/>
        </w:rPr>
      </w:pPr>
    </w:p>
    <w:p>
      <w:pPr>
        <w:spacing w:line="240" w:lineRule="auto"/>
        <w:ind w:firstLine="0" w:firstLineChars="0"/>
        <w:jc w:val="left"/>
        <w:rPr>
          <w:rFonts w:hint="eastAsia" w:ascii="宋体" w:hAnsi="宋体" w:cs="宋体"/>
          <w:sz w:val="24"/>
        </w:rPr>
      </w:pPr>
    </w:p>
    <w:p>
      <w:pPr>
        <w:spacing w:line="240" w:lineRule="auto"/>
        <w:ind w:firstLine="0" w:firstLineChars="0"/>
        <w:jc w:val="left"/>
        <w:rPr>
          <w:rFonts w:hint="eastAsia" w:ascii="宋体" w:hAnsi="宋体" w:cs="宋体"/>
          <w:sz w:val="24"/>
        </w:rPr>
      </w:pPr>
    </w:p>
    <w:p>
      <w:pPr>
        <w:spacing w:line="240" w:lineRule="auto"/>
        <w:ind w:firstLine="0" w:firstLineChars="0"/>
        <w:jc w:val="left"/>
        <w:rPr>
          <w:rFonts w:hint="eastAsia" w:ascii="宋体" w:hAnsi="宋体" w:cs="宋体"/>
          <w:sz w:val="44"/>
          <w:szCs w:val="44"/>
        </w:rPr>
      </w:pPr>
      <w:r>
        <w:rPr>
          <w:rFonts w:hint="eastAsia" w:ascii="宋体" w:hAnsi="宋体" w:cs="宋体"/>
          <w:sz w:val="24"/>
        </w:rPr>
        <w:t>附件5：</w:t>
      </w:r>
      <w:bookmarkEnd w:id="1"/>
      <w:bookmarkEnd w:id="2"/>
      <w:bookmarkEnd w:id="3"/>
    </w:p>
    <w:p>
      <w:pPr>
        <w:jc w:val="center"/>
        <w:rPr>
          <w:rFonts w:hint="eastAsia" w:ascii="宋体" w:hAnsi="宋体" w:cs="宋体"/>
          <w:sz w:val="44"/>
          <w:szCs w:val="44"/>
        </w:rPr>
      </w:pPr>
      <w:r>
        <w:rPr>
          <w:rFonts w:hint="eastAsia" w:ascii="宋体" w:hAnsi="宋体" w:cs="宋体"/>
          <w:sz w:val="36"/>
          <w:szCs w:val="36"/>
        </w:rPr>
        <w:t>安全生产责任书</w:t>
      </w:r>
    </w:p>
    <w:p>
      <w:pPr>
        <w:spacing w:line="400" w:lineRule="exact"/>
        <w:ind w:firstLine="360" w:firstLineChars="150"/>
        <w:rPr>
          <w:rFonts w:hint="eastAsia" w:ascii="宋体" w:hAnsi="宋体" w:cs="宋体"/>
          <w:sz w:val="24"/>
        </w:rPr>
      </w:pPr>
      <w:r>
        <w:rPr>
          <w:rFonts w:hint="eastAsia" w:ascii="宋体" w:hAnsi="宋体" w:cs="宋体"/>
          <w:sz w:val="24"/>
        </w:rPr>
        <w:t>为了确保</w:t>
      </w:r>
      <w:r>
        <w:rPr>
          <w:rFonts w:hint="eastAsia" w:cs="宋体"/>
          <w:bCs/>
          <w:sz w:val="24"/>
          <w:u w:val="single"/>
        </w:rPr>
        <w:t>2021年曹娥江大闸设备附属设施小型维修项目</w:t>
      </w:r>
      <w:r>
        <w:rPr>
          <w:rFonts w:hint="eastAsia" w:ascii="宋体" w:hAnsi="宋体" w:cs="宋体"/>
          <w:sz w:val="24"/>
        </w:rPr>
        <w:t>的顺利进行，在合同履行过程中无安全生产责任事故，发包人</w:t>
      </w:r>
      <w:r>
        <w:rPr>
          <w:rFonts w:hint="eastAsia" w:ascii="宋体" w:hAnsi="宋体" w:cs="宋体"/>
          <w:sz w:val="24"/>
          <w:u w:val="single"/>
        </w:rPr>
        <w:t>绍兴市曹娥江大闸投资开发有限公司</w:t>
      </w:r>
      <w:r>
        <w:rPr>
          <w:rFonts w:hint="eastAsia" w:ascii="宋体" w:hAnsi="宋体" w:cs="宋体"/>
          <w:sz w:val="24"/>
        </w:rPr>
        <w:t>与承包人</w:t>
      </w:r>
      <w:r>
        <w:rPr>
          <w:rFonts w:hint="eastAsia" w:ascii="宋体" w:hAnsi="宋体" w:cs="宋体"/>
          <w:sz w:val="24"/>
          <w:u w:val="single"/>
        </w:rPr>
        <w:t xml:space="preserve">                       </w:t>
      </w:r>
      <w:r>
        <w:rPr>
          <w:rFonts w:hint="eastAsia" w:ascii="宋体" w:hAnsi="宋体" w:cs="宋体"/>
          <w:sz w:val="24"/>
        </w:rPr>
        <w:t xml:space="preserve">于 </w:t>
      </w:r>
      <w:r>
        <w:rPr>
          <w:rFonts w:hint="eastAsia" w:ascii="宋体" w:hAnsi="宋体" w:cs="宋体"/>
          <w:sz w:val="24"/>
          <w:u w:val="single"/>
        </w:rPr>
        <w:t>2021</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日签订本安全生产责任书。</w:t>
      </w:r>
    </w:p>
    <w:p>
      <w:pPr>
        <w:spacing w:line="400" w:lineRule="exact"/>
        <w:ind w:firstLine="360" w:firstLineChars="150"/>
        <w:rPr>
          <w:rFonts w:hint="eastAsia" w:ascii="宋体" w:hAnsi="宋体" w:cs="宋体"/>
          <w:sz w:val="24"/>
        </w:rPr>
      </w:pPr>
      <w:r>
        <w:rPr>
          <w:rFonts w:hint="eastAsia" w:ascii="宋体" w:hAnsi="宋体" w:cs="宋体"/>
          <w:sz w:val="24"/>
        </w:rPr>
        <w:t>一、承包人的安全生产职责</w:t>
      </w:r>
    </w:p>
    <w:p>
      <w:pPr>
        <w:spacing w:line="400" w:lineRule="exact"/>
        <w:ind w:firstLine="360" w:firstLineChars="150"/>
        <w:rPr>
          <w:rFonts w:hint="eastAsia" w:ascii="宋体" w:hAnsi="宋体" w:cs="宋体"/>
          <w:sz w:val="24"/>
        </w:rPr>
      </w:pPr>
      <w:r>
        <w:rPr>
          <w:rFonts w:hint="eastAsia" w:ascii="宋体" w:hAnsi="宋体" w:cs="宋体"/>
          <w:sz w:val="24"/>
        </w:rPr>
        <w:t>1、认真贯彻国家安全生产的政策、法规及有关部门制定的安全生产规章制度。</w:t>
      </w:r>
    </w:p>
    <w:p>
      <w:pPr>
        <w:spacing w:line="400" w:lineRule="exact"/>
        <w:ind w:firstLine="360" w:firstLineChars="150"/>
        <w:rPr>
          <w:rFonts w:hint="eastAsia" w:ascii="宋体" w:hAnsi="宋体" w:cs="宋体"/>
          <w:sz w:val="24"/>
        </w:rPr>
      </w:pPr>
      <w:r>
        <w:rPr>
          <w:rFonts w:hint="eastAsia" w:ascii="宋体" w:hAnsi="宋体" w:cs="宋体"/>
          <w:sz w:val="24"/>
        </w:rPr>
        <w:t>2、生产前组织编制安全生产技术措施，建立项目安全生产责任制，按规定配备专职安全员。</w:t>
      </w:r>
    </w:p>
    <w:p>
      <w:pPr>
        <w:spacing w:line="400" w:lineRule="exact"/>
        <w:ind w:firstLine="360" w:firstLineChars="150"/>
        <w:rPr>
          <w:rFonts w:hint="eastAsia" w:ascii="宋体" w:hAnsi="宋体" w:cs="宋体"/>
          <w:sz w:val="24"/>
        </w:rPr>
      </w:pPr>
      <w:r>
        <w:rPr>
          <w:rFonts w:hint="eastAsia" w:ascii="宋体" w:hAnsi="宋体" w:cs="宋体"/>
          <w:sz w:val="24"/>
        </w:rPr>
        <w:t>3、生产前召开生产及管理人员安全生产教育会，进行安全技术交底，明确安全责任及各项安全制度。</w:t>
      </w:r>
    </w:p>
    <w:p>
      <w:pPr>
        <w:spacing w:line="400" w:lineRule="exact"/>
        <w:ind w:firstLine="360" w:firstLineChars="150"/>
        <w:rPr>
          <w:rFonts w:hint="eastAsia" w:ascii="宋体" w:hAnsi="宋体" w:cs="宋体"/>
          <w:sz w:val="24"/>
        </w:rPr>
      </w:pPr>
      <w:r>
        <w:rPr>
          <w:rFonts w:hint="eastAsia" w:ascii="宋体" w:hAnsi="宋体" w:cs="宋体"/>
          <w:sz w:val="24"/>
        </w:rPr>
        <w:t>4、搞好承包期的安全生产宣传教育及培训工作，坚持持证上岗制度。</w:t>
      </w:r>
    </w:p>
    <w:p>
      <w:pPr>
        <w:spacing w:line="400" w:lineRule="exact"/>
        <w:ind w:firstLine="360" w:firstLineChars="150"/>
        <w:rPr>
          <w:rFonts w:hint="eastAsia" w:ascii="宋体" w:hAnsi="宋体" w:cs="宋体"/>
          <w:sz w:val="24"/>
        </w:rPr>
      </w:pPr>
      <w:r>
        <w:rPr>
          <w:rFonts w:hint="eastAsia" w:ascii="宋体" w:hAnsi="宋体" w:cs="宋体"/>
          <w:sz w:val="24"/>
        </w:rPr>
        <w:t>5、积极开展安全日活动，设立安全台帐，把安全生产放在重要位置。经常性开展安全生产检查工作，对发现的隐患及时整改消除，并做好记录，确保安全生产，做到文明作业。</w:t>
      </w:r>
    </w:p>
    <w:p>
      <w:pPr>
        <w:spacing w:line="400" w:lineRule="exact"/>
        <w:ind w:firstLine="360" w:firstLineChars="150"/>
        <w:rPr>
          <w:rFonts w:hint="eastAsia" w:ascii="宋体" w:hAnsi="宋体" w:cs="宋体"/>
          <w:sz w:val="24"/>
        </w:rPr>
      </w:pPr>
      <w:r>
        <w:rPr>
          <w:rFonts w:hint="eastAsia" w:ascii="宋体" w:hAnsi="宋体" w:cs="宋体"/>
          <w:sz w:val="24"/>
        </w:rPr>
        <w:t>6、作业现场设置醒目安全标志，办公室各种安全操作规程上墙，作业船上需配置规定数量救生衣、救生圈。</w:t>
      </w:r>
    </w:p>
    <w:p>
      <w:pPr>
        <w:spacing w:line="400" w:lineRule="exact"/>
        <w:ind w:firstLine="360" w:firstLineChars="150"/>
        <w:rPr>
          <w:rFonts w:hint="eastAsia" w:ascii="宋体" w:hAnsi="宋体" w:cs="宋体"/>
          <w:sz w:val="24"/>
        </w:rPr>
      </w:pPr>
      <w:r>
        <w:rPr>
          <w:rFonts w:hint="eastAsia" w:ascii="宋体" w:hAnsi="宋体" w:cs="宋体"/>
          <w:sz w:val="24"/>
        </w:rPr>
        <w:t>7、发生事故必须按规定及时上报，并严格按“四不放过”的原则进行处理，认真落实防范措施，杜绝同类事故的再次发生。</w:t>
      </w:r>
    </w:p>
    <w:p>
      <w:pPr>
        <w:spacing w:line="400" w:lineRule="exact"/>
        <w:ind w:firstLine="360" w:firstLineChars="150"/>
        <w:rPr>
          <w:rFonts w:hint="eastAsia" w:ascii="宋体" w:hAnsi="宋体" w:cs="宋体"/>
          <w:sz w:val="24"/>
        </w:rPr>
      </w:pPr>
      <w:r>
        <w:rPr>
          <w:rFonts w:hint="eastAsia" w:ascii="宋体" w:hAnsi="宋体" w:cs="宋体"/>
          <w:sz w:val="24"/>
        </w:rPr>
        <w:t>8、做好各种劳动保护用品的发放工作，并确保其质量。</w:t>
      </w:r>
    </w:p>
    <w:p>
      <w:pPr>
        <w:spacing w:line="400" w:lineRule="exact"/>
        <w:ind w:firstLine="360" w:firstLineChars="150"/>
        <w:rPr>
          <w:rFonts w:hint="eastAsia" w:ascii="宋体" w:hAnsi="宋体" w:cs="宋体"/>
          <w:sz w:val="24"/>
        </w:rPr>
      </w:pPr>
      <w:r>
        <w:rPr>
          <w:rFonts w:hint="eastAsia" w:ascii="宋体" w:hAnsi="宋体" w:cs="宋体"/>
          <w:sz w:val="24"/>
        </w:rPr>
        <w:t>9、做好各项安全工作内容的记录，并督促本项目部人员及时上报各种报表及总结资料，并对其真实性负责。</w:t>
      </w:r>
    </w:p>
    <w:p>
      <w:pPr>
        <w:spacing w:line="400" w:lineRule="exact"/>
        <w:ind w:firstLine="360" w:firstLineChars="150"/>
        <w:rPr>
          <w:rFonts w:hint="eastAsia" w:ascii="宋体" w:hAnsi="宋体" w:cs="宋体"/>
          <w:sz w:val="24"/>
        </w:rPr>
      </w:pPr>
      <w:r>
        <w:rPr>
          <w:rFonts w:hint="eastAsia" w:ascii="宋体" w:hAnsi="宋体" w:cs="宋体"/>
          <w:sz w:val="24"/>
        </w:rPr>
        <w:t>二、奖惩措施</w:t>
      </w:r>
    </w:p>
    <w:p>
      <w:pPr>
        <w:spacing w:line="400" w:lineRule="exact"/>
        <w:ind w:firstLine="360" w:firstLineChars="150"/>
        <w:rPr>
          <w:rFonts w:hint="eastAsia" w:ascii="宋体" w:hAnsi="宋体" w:cs="宋体"/>
          <w:sz w:val="24"/>
        </w:rPr>
      </w:pPr>
      <w:r>
        <w:rPr>
          <w:rFonts w:hint="eastAsia" w:ascii="宋体" w:hAnsi="宋体" w:cs="宋体"/>
          <w:sz w:val="24"/>
        </w:rPr>
        <w:t>发生安全生产事故除按有关部门的规定程序进行处理外，发包人将按下列标准加罚，在月承包款中扣除。</w:t>
      </w:r>
    </w:p>
    <w:p>
      <w:pPr>
        <w:spacing w:line="400" w:lineRule="exact"/>
        <w:ind w:firstLine="360" w:firstLineChars="150"/>
        <w:rPr>
          <w:rFonts w:hint="eastAsia" w:ascii="宋体" w:hAnsi="宋体" w:cs="宋体"/>
          <w:sz w:val="24"/>
        </w:rPr>
      </w:pPr>
      <w:r>
        <w:rPr>
          <w:rFonts w:hint="eastAsia" w:ascii="宋体" w:hAnsi="宋体" w:cs="宋体"/>
          <w:sz w:val="24"/>
        </w:rPr>
        <w:t>1、发生重大或特别重大安全生产责任事故，罚款30000元，中止合同，清退出场。</w:t>
      </w:r>
    </w:p>
    <w:p>
      <w:pPr>
        <w:spacing w:line="400" w:lineRule="exact"/>
        <w:ind w:firstLine="360" w:firstLineChars="150"/>
        <w:rPr>
          <w:rFonts w:hint="eastAsia" w:ascii="宋体" w:hAnsi="宋体" w:cs="宋体"/>
          <w:sz w:val="24"/>
        </w:rPr>
      </w:pPr>
      <w:r>
        <w:rPr>
          <w:rFonts w:hint="eastAsia" w:ascii="宋体" w:hAnsi="宋体" w:cs="宋体"/>
          <w:sz w:val="24"/>
        </w:rPr>
        <w:t>2、发生一般或较大安全生产责任事故，每次罚款3000～6000元；累加至三次，则中止合同，没收履约保证金，清退出场。</w:t>
      </w:r>
    </w:p>
    <w:p>
      <w:pPr>
        <w:spacing w:line="400" w:lineRule="exact"/>
        <w:ind w:firstLine="360" w:firstLineChars="150"/>
        <w:rPr>
          <w:rFonts w:hint="eastAsia" w:ascii="宋体" w:hAnsi="宋体" w:cs="宋体"/>
          <w:sz w:val="24"/>
        </w:rPr>
      </w:pPr>
      <w:r>
        <w:rPr>
          <w:rFonts w:hint="eastAsia" w:ascii="宋体" w:hAnsi="宋体" w:cs="宋体"/>
          <w:sz w:val="24"/>
        </w:rPr>
        <w:t>安全生产事故级别按国家相关部门规定划定。</w:t>
      </w:r>
    </w:p>
    <w:p>
      <w:pPr>
        <w:spacing w:line="480" w:lineRule="exact"/>
        <w:ind w:firstLine="3600" w:firstLineChars="1500"/>
        <w:rPr>
          <w:rFonts w:hint="eastAsia" w:ascii="宋体" w:hAnsi="宋体" w:cs="宋体"/>
          <w:sz w:val="24"/>
        </w:rPr>
      </w:pPr>
      <w:r>
        <w:rPr>
          <w:rFonts w:hint="eastAsia" w:ascii="宋体" w:hAnsi="宋体" w:cs="宋体"/>
          <w:sz w:val="24"/>
        </w:rPr>
        <w:t>投标人名称（盖章）：</w:t>
      </w:r>
    </w:p>
    <w:p>
      <w:pPr>
        <w:spacing w:line="480" w:lineRule="exact"/>
        <w:ind w:firstLine="3600" w:firstLineChars="1500"/>
        <w:rPr>
          <w:rFonts w:hint="eastAsia" w:ascii="宋体" w:hAnsi="宋体" w:cs="宋体"/>
          <w:sz w:val="24"/>
        </w:rPr>
      </w:pPr>
      <w:r>
        <w:rPr>
          <w:rFonts w:hint="eastAsia" w:ascii="宋体" w:hAnsi="宋体" w:cs="宋体"/>
          <w:sz w:val="24"/>
        </w:rPr>
        <w:t xml:space="preserve">法定代表人或授权委托人（签字或盖章）： </w:t>
      </w:r>
    </w:p>
    <w:p>
      <w:pPr>
        <w:spacing w:line="480" w:lineRule="exact"/>
        <w:ind w:firstLine="3600" w:firstLineChars="1500"/>
        <w:rPr>
          <w:rFonts w:hint="eastAsia" w:ascii="宋体" w:hAnsi="宋体" w:cs="宋体"/>
          <w:sz w:val="24"/>
        </w:rPr>
      </w:pPr>
      <w:r>
        <w:rPr>
          <w:rFonts w:hint="eastAsia" w:ascii="宋体" w:hAnsi="宋体" w:cs="宋体"/>
          <w:sz w:val="24"/>
        </w:rPr>
        <w:t>日期：2021年   月   日</w:t>
      </w:r>
    </w:p>
    <w:p>
      <w:pPr>
        <w:spacing w:line="440" w:lineRule="exact"/>
        <w:rPr>
          <w:rFonts w:hint="eastAsia" w:ascii="宋体" w:hAnsi="宋体" w:cs="宋体"/>
          <w:sz w:val="44"/>
          <w:szCs w:val="44"/>
        </w:rPr>
      </w:pPr>
      <w:r>
        <w:rPr>
          <w:rFonts w:hint="eastAsia" w:ascii="宋体" w:hAnsi="宋体" w:cs="宋体"/>
          <w:sz w:val="24"/>
        </w:rPr>
        <w:br w:type="page"/>
      </w:r>
      <w:r>
        <w:rPr>
          <w:rFonts w:hint="eastAsia" w:ascii="宋体" w:hAnsi="宋体" w:cs="宋体"/>
          <w:sz w:val="24"/>
        </w:rPr>
        <w:t>附件6：</w:t>
      </w:r>
    </w:p>
    <w:p>
      <w:pPr>
        <w:spacing w:line="440" w:lineRule="exact"/>
        <w:jc w:val="center"/>
        <w:rPr>
          <w:rFonts w:hint="eastAsia" w:ascii="宋体" w:hAnsi="宋体" w:cs="宋体"/>
          <w:sz w:val="28"/>
          <w:szCs w:val="28"/>
        </w:rPr>
      </w:pPr>
      <w:r>
        <w:rPr>
          <w:rFonts w:hint="eastAsia" w:ascii="宋体" w:hAnsi="宋体" w:cs="宋体"/>
          <w:sz w:val="36"/>
          <w:szCs w:val="36"/>
        </w:rPr>
        <w:t>廉政责任书</w:t>
      </w:r>
    </w:p>
    <w:p>
      <w:pPr>
        <w:spacing w:line="500" w:lineRule="exact"/>
        <w:rPr>
          <w:rFonts w:hint="eastAsia" w:ascii="宋体" w:hAnsi="宋体" w:cs="宋体"/>
          <w:sz w:val="24"/>
        </w:rPr>
      </w:pPr>
      <w:r>
        <w:rPr>
          <w:rFonts w:hint="eastAsia" w:ascii="宋体" w:hAnsi="宋体" w:cs="宋体"/>
          <w:sz w:val="24"/>
        </w:rPr>
        <w:t xml:space="preserve">      为加强</w:t>
      </w:r>
      <w:r>
        <w:rPr>
          <w:rFonts w:hint="eastAsia" w:cs="宋体"/>
          <w:bCs/>
          <w:sz w:val="24"/>
          <w:u w:val="single"/>
        </w:rPr>
        <w:t>2021年曹娥江大闸设备附属设施小型维修项目</w:t>
      </w:r>
      <w:r>
        <w:rPr>
          <w:rFonts w:hint="eastAsia" w:ascii="宋体" w:hAnsi="宋体" w:cs="宋体"/>
          <w:sz w:val="24"/>
        </w:rPr>
        <w:t>廉政建设，规范项目承发包双方的各项活动，防止发生各种谋取不正当利益的违法违纪行为，保护国家、集体和当事人的合法权益。发包单位（甲方）：</w:t>
      </w:r>
      <w:r>
        <w:rPr>
          <w:rFonts w:hint="eastAsia" w:ascii="宋体" w:hAnsi="宋体" w:cs="宋体"/>
          <w:sz w:val="24"/>
          <w:u w:val="single"/>
        </w:rPr>
        <w:t xml:space="preserve">绍兴市曹娥江大闸投资开发有限公司 </w:t>
      </w:r>
      <w:r>
        <w:rPr>
          <w:rFonts w:hint="eastAsia" w:ascii="宋体" w:hAnsi="宋体" w:cs="宋体"/>
          <w:sz w:val="24"/>
        </w:rPr>
        <w:t>与承包单位（乙方）：</w:t>
      </w:r>
      <w:r>
        <w:rPr>
          <w:rFonts w:hint="eastAsia" w:ascii="宋体" w:hAnsi="宋体" w:cs="宋体"/>
          <w:sz w:val="24"/>
          <w:u w:val="single"/>
        </w:rPr>
        <w:t xml:space="preserve">           </w:t>
      </w:r>
      <w:r>
        <w:rPr>
          <w:rFonts w:hint="eastAsia" w:ascii="宋体" w:hAnsi="宋体" w:cs="宋体"/>
          <w:sz w:val="24"/>
        </w:rPr>
        <w:t>签订本廉政责任书。</w:t>
      </w:r>
    </w:p>
    <w:p>
      <w:pPr>
        <w:spacing w:line="500" w:lineRule="exact"/>
        <w:ind w:firstLine="480" w:firstLineChars="200"/>
        <w:rPr>
          <w:rFonts w:hint="eastAsia" w:ascii="宋体" w:hAnsi="宋体" w:cs="宋体"/>
          <w:sz w:val="24"/>
        </w:rPr>
      </w:pPr>
      <w:r>
        <w:rPr>
          <w:rFonts w:hint="eastAsia" w:ascii="宋体" w:hAnsi="宋体" w:cs="宋体"/>
          <w:sz w:val="24"/>
        </w:rPr>
        <w:t>一、甲乙双方责任</w:t>
      </w:r>
    </w:p>
    <w:p>
      <w:pPr>
        <w:spacing w:line="500" w:lineRule="exact"/>
        <w:ind w:firstLine="480" w:firstLineChars="200"/>
        <w:rPr>
          <w:rFonts w:hint="eastAsia" w:ascii="宋体" w:hAnsi="宋体" w:cs="宋体"/>
          <w:sz w:val="24"/>
        </w:rPr>
      </w:pPr>
      <w:r>
        <w:rPr>
          <w:rFonts w:hint="eastAsia" w:ascii="宋体" w:hAnsi="宋体" w:cs="宋体"/>
          <w:sz w:val="24"/>
        </w:rPr>
        <w:t>1、严格遵守国家关于市场准入、项目招标投标、工程施工和市场活动等有关法律法规，相关政策及廉政建设的各项规定。</w:t>
      </w:r>
    </w:p>
    <w:p>
      <w:pPr>
        <w:spacing w:line="500" w:lineRule="exact"/>
        <w:ind w:firstLine="480" w:firstLineChars="200"/>
        <w:rPr>
          <w:rFonts w:hint="eastAsia" w:ascii="宋体" w:hAnsi="宋体" w:cs="宋体"/>
          <w:sz w:val="24"/>
        </w:rPr>
      </w:pPr>
      <w:r>
        <w:rPr>
          <w:rFonts w:hint="eastAsia" w:ascii="宋体" w:hAnsi="宋体" w:cs="宋体"/>
          <w:sz w:val="24"/>
        </w:rPr>
        <w:t>2、严格执行本项目承发包合同文件，自觉按合同办事。</w:t>
      </w:r>
    </w:p>
    <w:p>
      <w:pPr>
        <w:spacing w:line="500" w:lineRule="exact"/>
        <w:ind w:firstLine="480" w:firstLineChars="200"/>
        <w:rPr>
          <w:rFonts w:hint="eastAsia" w:ascii="宋体" w:hAnsi="宋体" w:cs="宋体"/>
          <w:sz w:val="24"/>
        </w:rPr>
      </w:pPr>
      <w:r>
        <w:rPr>
          <w:rFonts w:hint="eastAsia" w:ascii="宋体" w:hAnsi="宋体" w:cs="宋体"/>
          <w:sz w:val="24"/>
        </w:rPr>
        <w:t>3、业务活动必须坚持公开、公平、公正、诚信、透明的原则,不得为获取不正当的利益，损害国家、集体和对方利益，不得违反工程建设、维养、管理的规章制度。</w:t>
      </w:r>
    </w:p>
    <w:p>
      <w:pPr>
        <w:spacing w:line="500" w:lineRule="exact"/>
        <w:ind w:firstLine="480" w:firstLineChars="200"/>
        <w:rPr>
          <w:rFonts w:hint="eastAsia" w:ascii="宋体" w:hAnsi="宋体" w:cs="宋体"/>
          <w:sz w:val="24"/>
        </w:rPr>
      </w:pPr>
      <w:r>
        <w:rPr>
          <w:rFonts w:hint="eastAsia" w:ascii="宋体" w:hAnsi="宋体" w:cs="宋体"/>
          <w:sz w:val="24"/>
        </w:rPr>
        <w:t>4、发现对方在业务活动中违规、违纪、违法行为的，应及时提醒对方，情节严重的，应向其上级主管部门或纪检监察、司法等有关机关举报。</w:t>
      </w:r>
    </w:p>
    <w:p>
      <w:pPr>
        <w:spacing w:line="500" w:lineRule="exact"/>
        <w:ind w:firstLine="480" w:firstLineChars="200"/>
        <w:rPr>
          <w:rFonts w:hint="eastAsia" w:ascii="宋体" w:hAnsi="宋体" w:cs="宋体"/>
          <w:sz w:val="24"/>
        </w:rPr>
      </w:pPr>
      <w:r>
        <w:rPr>
          <w:rFonts w:hint="eastAsia" w:ascii="宋体" w:hAnsi="宋体" w:cs="宋体"/>
          <w:sz w:val="24"/>
        </w:rPr>
        <w:t>二、甲方责任</w:t>
      </w:r>
    </w:p>
    <w:p>
      <w:pPr>
        <w:spacing w:line="500" w:lineRule="exact"/>
        <w:ind w:firstLine="480" w:firstLineChars="200"/>
        <w:rPr>
          <w:rFonts w:hint="eastAsia" w:ascii="宋体" w:hAnsi="宋体" w:cs="宋体"/>
          <w:sz w:val="24"/>
        </w:rPr>
      </w:pPr>
      <w:r>
        <w:rPr>
          <w:rFonts w:hint="eastAsia" w:ascii="宋体" w:hAnsi="宋体" w:cs="宋体"/>
          <w:sz w:val="24"/>
        </w:rPr>
        <w:t>1、不准向乙方和相关单位索要或接受回扣、礼品礼金、有价证券、贵重物品和好处费、感谢费等。</w:t>
      </w:r>
    </w:p>
    <w:p>
      <w:pPr>
        <w:spacing w:line="500" w:lineRule="exact"/>
        <w:ind w:firstLine="480" w:firstLineChars="200"/>
        <w:rPr>
          <w:rFonts w:hint="eastAsia" w:ascii="宋体" w:hAnsi="宋体" w:cs="宋体"/>
          <w:sz w:val="24"/>
        </w:rPr>
      </w:pPr>
      <w:r>
        <w:rPr>
          <w:rFonts w:hint="eastAsia" w:ascii="宋体" w:hAnsi="宋体" w:cs="宋体"/>
          <w:sz w:val="24"/>
        </w:rPr>
        <w:t>2、不准在乙方和相关单位报销任何应由甲方或个人支付的费用。</w:t>
      </w:r>
    </w:p>
    <w:p>
      <w:pPr>
        <w:spacing w:line="500" w:lineRule="exact"/>
        <w:ind w:firstLine="480" w:firstLineChars="200"/>
        <w:rPr>
          <w:rFonts w:hint="eastAsia" w:ascii="宋体" w:hAnsi="宋体" w:cs="宋体"/>
          <w:sz w:val="24"/>
        </w:rPr>
      </w:pPr>
      <w:r>
        <w:rPr>
          <w:rFonts w:hint="eastAsia" w:ascii="宋体" w:hAnsi="宋体" w:cs="宋体"/>
          <w:sz w:val="24"/>
        </w:rPr>
        <w:t>3、不准要求、暗示和接受乙方和相关单位为个人装修住房、婚丧嫁娶、配偶子女的工作安排以及出国（境）、旅游等提供方便。</w:t>
      </w:r>
    </w:p>
    <w:p>
      <w:pPr>
        <w:spacing w:line="500" w:lineRule="exact"/>
        <w:ind w:firstLine="480" w:firstLineChars="200"/>
        <w:rPr>
          <w:rFonts w:hint="eastAsia" w:ascii="宋体" w:hAnsi="宋体" w:cs="宋体"/>
          <w:sz w:val="24"/>
        </w:rPr>
      </w:pPr>
      <w:r>
        <w:rPr>
          <w:rFonts w:hint="eastAsia" w:ascii="宋体" w:hAnsi="宋体" w:cs="宋体"/>
          <w:sz w:val="24"/>
        </w:rPr>
        <w:t>4、不准参加有可能影响公正执行公务的乙方和相关单位的宴请和健身、娱乐等活动。</w:t>
      </w:r>
    </w:p>
    <w:p>
      <w:pPr>
        <w:spacing w:line="500" w:lineRule="exact"/>
        <w:ind w:firstLine="480" w:firstLineChars="200"/>
        <w:rPr>
          <w:rFonts w:hint="eastAsia" w:ascii="宋体" w:hAnsi="宋体" w:cs="宋体"/>
          <w:sz w:val="24"/>
        </w:rPr>
      </w:pPr>
      <w:r>
        <w:rPr>
          <w:rFonts w:hint="eastAsia" w:ascii="宋体" w:hAnsi="宋体" w:cs="宋体"/>
          <w:sz w:val="24"/>
        </w:rPr>
        <w:t>5、不准利用职权或超越平等竞争的前提向乙方介绍或为配偶、子女、亲属参与同甲方项目工程施工合同有关的设备、材料、工程分包、劳务等经济活动。不得以任何理由向乙方和相关单位推荐分包单位或要求乙方购买项目工程施工合同规定以外的材料、设备等。</w:t>
      </w:r>
    </w:p>
    <w:p>
      <w:pPr>
        <w:spacing w:line="500" w:lineRule="exact"/>
        <w:ind w:firstLine="480" w:firstLineChars="200"/>
        <w:rPr>
          <w:rFonts w:hint="eastAsia" w:ascii="宋体" w:hAnsi="宋体" w:cs="宋体"/>
          <w:sz w:val="24"/>
        </w:rPr>
      </w:pPr>
    </w:p>
    <w:p>
      <w:pPr>
        <w:spacing w:line="500" w:lineRule="exact"/>
        <w:ind w:firstLine="480" w:firstLineChars="200"/>
        <w:rPr>
          <w:rFonts w:hint="eastAsia" w:ascii="宋体" w:hAnsi="宋体" w:cs="宋体"/>
          <w:sz w:val="24"/>
        </w:rPr>
      </w:pPr>
      <w:r>
        <w:rPr>
          <w:rFonts w:hint="eastAsia" w:ascii="宋体" w:hAnsi="宋体" w:cs="宋体"/>
          <w:sz w:val="24"/>
        </w:rPr>
        <w:t>三、乙方责任</w:t>
      </w:r>
    </w:p>
    <w:p>
      <w:pPr>
        <w:spacing w:line="500" w:lineRule="exact"/>
        <w:ind w:firstLine="480" w:firstLineChars="200"/>
        <w:rPr>
          <w:rFonts w:hint="eastAsia" w:ascii="宋体" w:hAnsi="宋体" w:cs="宋体"/>
          <w:sz w:val="24"/>
        </w:rPr>
      </w:pPr>
      <w:r>
        <w:rPr>
          <w:rFonts w:hint="eastAsia" w:ascii="宋体" w:hAnsi="宋体" w:cs="宋体"/>
          <w:sz w:val="24"/>
        </w:rPr>
        <w:t>1、不准以任何理由向甲方、相关单位及其工作人员索要、接受或赠送礼金、有价证券、贵重物品和回扣、好处费、感谢费等。</w:t>
      </w:r>
    </w:p>
    <w:p>
      <w:pPr>
        <w:spacing w:line="500" w:lineRule="exact"/>
        <w:ind w:firstLine="480" w:firstLineChars="200"/>
        <w:rPr>
          <w:rFonts w:hint="eastAsia" w:ascii="宋体" w:hAnsi="宋体" w:cs="宋体"/>
          <w:sz w:val="24"/>
        </w:rPr>
      </w:pPr>
      <w:r>
        <w:rPr>
          <w:rFonts w:hint="eastAsia" w:ascii="宋体" w:hAnsi="宋体" w:cs="宋体"/>
          <w:sz w:val="24"/>
        </w:rPr>
        <w:t>2、不准以任何理由为甲方和相关单位报销应由对方或个人支付的费用。</w:t>
      </w:r>
    </w:p>
    <w:p>
      <w:pPr>
        <w:spacing w:line="500" w:lineRule="exact"/>
        <w:ind w:firstLine="480" w:firstLineChars="200"/>
        <w:rPr>
          <w:rFonts w:hint="eastAsia" w:ascii="宋体" w:hAnsi="宋体" w:cs="宋体"/>
          <w:sz w:val="24"/>
        </w:rPr>
      </w:pPr>
      <w:r>
        <w:rPr>
          <w:rFonts w:hint="eastAsia" w:ascii="宋体" w:hAnsi="宋体" w:cs="宋体"/>
          <w:sz w:val="24"/>
        </w:rPr>
        <w:t>3、不准接受或暗示为甲方、相关单位或个人装修住房、婚丧嫁娶、配偶子女的工作安排以及出国（境）、旅游等提供方便。</w:t>
      </w:r>
    </w:p>
    <w:p>
      <w:pPr>
        <w:spacing w:line="500" w:lineRule="exact"/>
        <w:ind w:firstLine="480" w:firstLineChars="200"/>
        <w:rPr>
          <w:rFonts w:hint="eastAsia" w:ascii="宋体" w:hAnsi="宋体" w:cs="宋体"/>
          <w:sz w:val="24"/>
        </w:rPr>
      </w:pPr>
      <w:r>
        <w:rPr>
          <w:rFonts w:hint="eastAsia" w:ascii="宋体" w:hAnsi="宋体" w:cs="宋体"/>
          <w:sz w:val="24"/>
        </w:rPr>
        <w:t>4、不准以任何理由为甲方、相关单位或个人组织有可能影响公正执行公务的宴请、健身、娱乐等活动。</w:t>
      </w:r>
    </w:p>
    <w:p>
      <w:pPr>
        <w:spacing w:line="500" w:lineRule="exact"/>
        <w:ind w:firstLine="480" w:firstLineChars="200"/>
        <w:rPr>
          <w:rFonts w:hint="eastAsia" w:ascii="宋体" w:hAnsi="宋体" w:cs="宋体"/>
          <w:sz w:val="24"/>
        </w:rPr>
      </w:pPr>
      <w:r>
        <w:rPr>
          <w:rFonts w:hint="eastAsia" w:ascii="宋体" w:hAnsi="宋体" w:cs="宋体"/>
          <w:sz w:val="24"/>
        </w:rPr>
        <w:t>四、违约责任</w:t>
      </w:r>
    </w:p>
    <w:p>
      <w:pPr>
        <w:spacing w:line="500" w:lineRule="exact"/>
        <w:ind w:firstLine="480" w:firstLineChars="200"/>
        <w:rPr>
          <w:rFonts w:hint="eastAsia" w:ascii="宋体" w:hAnsi="宋体" w:cs="宋体"/>
          <w:sz w:val="24"/>
        </w:rPr>
      </w:pPr>
      <w:r>
        <w:rPr>
          <w:rFonts w:hint="eastAsia" w:ascii="宋体" w:hAnsi="宋体" w:cs="宋体"/>
          <w:sz w:val="24"/>
        </w:rPr>
        <w:t>1、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00" w:lineRule="exact"/>
        <w:ind w:firstLine="480" w:firstLineChars="200"/>
        <w:rPr>
          <w:rFonts w:hint="eastAsia" w:ascii="宋体" w:hAnsi="宋体" w:cs="宋体"/>
          <w:sz w:val="24"/>
        </w:rPr>
      </w:pPr>
      <w:r>
        <w:rPr>
          <w:rFonts w:hint="eastAsia" w:ascii="宋体" w:hAnsi="宋体" w:cs="宋体"/>
          <w:sz w:val="24"/>
        </w:rPr>
        <w:t>2、乙方工作人员有违反本责任书第一、三条责任行为的，甲方可根据具体情节和造成后果，追究一定比例直至全额廉政违约金并按照管理权限，依据有关法律法规和规定给予党纪、政纪处分或组织处理；涉嫌犯罪的，移交司法机关追究刑事责任；给甲方单位造成经济损失的，应予以赔偿，同时甲方有权终止与乙方的所有合同，五年内不得进入甲方项目。</w:t>
      </w:r>
    </w:p>
    <w:p>
      <w:pPr>
        <w:spacing w:line="500" w:lineRule="exact"/>
        <w:ind w:firstLine="480" w:firstLineChars="200"/>
        <w:rPr>
          <w:rFonts w:hint="eastAsia" w:ascii="宋体" w:hAnsi="宋体" w:cs="宋体"/>
          <w:sz w:val="24"/>
        </w:rPr>
      </w:pPr>
      <w:r>
        <w:rPr>
          <w:rFonts w:hint="eastAsia" w:ascii="宋体" w:hAnsi="宋体" w:cs="宋体"/>
          <w:sz w:val="24"/>
        </w:rPr>
        <w:t>五、本责任书作为本项目合同的附件，与工程施工合同具有同等法律效力。</w:t>
      </w:r>
    </w:p>
    <w:p>
      <w:pPr>
        <w:spacing w:line="500" w:lineRule="exact"/>
        <w:ind w:firstLine="480" w:firstLineChars="200"/>
        <w:rPr>
          <w:rFonts w:hint="eastAsia" w:ascii="宋体" w:hAnsi="宋体" w:cs="宋体"/>
          <w:sz w:val="24"/>
        </w:rPr>
      </w:pPr>
      <w:r>
        <w:rPr>
          <w:rFonts w:hint="eastAsia" w:ascii="宋体" w:hAnsi="宋体" w:cs="宋体"/>
          <w:sz w:val="24"/>
        </w:rPr>
        <w:t>六、本责任书经双方签署后立即生效。有效期为双方签署之日起至本项目竣工验收合格时止。</w:t>
      </w:r>
    </w:p>
    <w:p>
      <w:pPr>
        <w:spacing w:line="500" w:lineRule="exact"/>
        <w:rPr>
          <w:rFonts w:hint="eastAsia" w:ascii="宋体" w:hAnsi="宋体" w:cs="宋体"/>
          <w:sz w:val="24"/>
        </w:rPr>
      </w:pPr>
    </w:p>
    <w:p>
      <w:pPr>
        <w:spacing w:line="480" w:lineRule="exact"/>
        <w:ind w:firstLine="3600" w:firstLineChars="1500"/>
        <w:rPr>
          <w:rFonts w:hint="eastAsia" w:ascii="宋体" w:hAnsi="宋体" w:cs="宋体"/>
          <w:sz w:val="24"/>
        </w:rPr>
      </w:pPr>
      <w:r>
        <w:rPr>
          <w:rFonts w:hint="eastAsia" w:ascii="宋体" w:hAnsi="宋体" w:cs="宋体"/>
          <w:sz w:val="24"/>
        </w:rPr>
        <w:t>投标单位（盖章）：</w:t>
      </w:r>
    </w:p>
    <w:p>
      <w:pPr>
        <w:spacing w:line="480" w:lineRule="exact"/>
        <w:rPr>
          <w:rFonts w:hint="eastAsia" w:ascii="宋体" w:hAnsi="宋体" w:cs="宋体"/>
          <w:sz w:val="24"/>
        </w:rPr>
      </w:pPr>
    </w:p>
    <w:p>
      <w:pPr>
        <w:spacing w:line="480" w:lineRule="exact"/>
        <w:ind w:firstLine="3600" w:firstLineChars="1500"/>
        <w:rPr>
          <w:rFonts w:hint="eastAsia" w:ascii="宋体" w:hAnsi="宋体" w:cs="宋体"/>
          <w:sz w:val="24"/>
        </w:rPr>
      </w:pPr>
      <w:r>
        <w:rPr>
          <w:rFonts w:hint="eastAsia" w:ascii="宋体" w:hAnsi="宋体" w:cs="宋体"/>
          <w:sz w:val="24"/>
        </w:rPr>
        <w:t xml:space="preserve">法定代表人或授权委托人（签字或盖章）： </w:t>
      </w:r>
    </w:p>
    <w:p>
      <w:pPr>
        <w:spacing w:line="480" w:lineRule="exact"/>
        <w:ind w:firstLine="6720" w:firstLineChars="2800"/>
        <w:rPr>
          <w:rFonts w:hint="eastAsia" w:ascii="宋体" w:hAnsi="宋体" w:cs="宋体"/>
          <w:sz w:val="24"/>
        </w:rPr>
      </w:pPr>
    </w:p>
    <w:p>
      <w:pPr>
        <w:jc w:val="center"/>
        <w:rPr>
          <w:rFonts w:hint="eastAsia" w:ascii="宋体" w:hAnsi="宋体" w:cs="宋体"/>
          <w:sz w:val="24"/>
        </w:rPr>
      </w:pPr>
      <w:r>
        <w:rPr>
          <w:rFonts w:hint="eastAsia" w:ascii="宋体" w:hAnsi="宋体" w:cs="宋体"/>
          <w:sz w:val="24"/>
        </w:rPr>
        <w:t xml:space="preserve">             日 期：2021年   月   日</w:t>
      </w:r>
    </w:p>
    <w:p>
      <w:pPr>
        <w:rPr>
          <w:rFonts w:hint="eastAsia" w:ascii="宋体" w:hAnsi="宋体"/>
        </w:rPr>
      </w:pPr>
    </w:p>
    <w:p/>
    <w:sectPr>
      <w:footerReference r:id="rId3" w:type="default"/>
      <w:footerReference r:id="rId4" w:type="even"/>
      <w:pgSz w:w="11906" w:h="16838"/>
      <w:pgMar w:top="1440" w:right="1646" w:bottom="1440"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4D6F5"/>
    <w:multiLevelType w:val="singleLevel"/>
    <w:tmpl w:val="9014D6F5"/>
    <w:lvl w:ilvl="0" w:tentative="0">
      <w:start w:val="1"/>
      <w:numFmt w:val="decimal"/>
      <w:suff w:val="nothing"/>
      <w:lvlText w:val="%1、"/>
      <w:lvlJc w:val="left"/>
    </w:lvl>
  </w:abstractNum>
  <w:abstractNum w:abstractNumId="1">
    <w:nsid w:val="9E2A5ACE"/>
    <w:multiLevelType w:val="singleLevel"/>
    <w:tmpl w:val="9E2A5ACE"/>
    <w:lvl w:ilvl="0" w:tentative="0">
      <w:start w:val="1"/>
      <w:numFmt w:val="decimal"/>
      <w:suff w:val="nothing"/>
      <w:lvlText w:val="%1、"/>
      <w:lvlJc w:val="left"/>
    </w:lvl>
  </w:abstractNum>
  <w:abstractNum w:abstractNumId="2">
    <w:nsid w:val="B85D71B1"/>
    <w:multiLevelType w:val="singleLevel"/>
    <w:tmpl w:val="B85D71B1"/>
    <w:lvl w:ilvl="0" w:tentative="0">
      <w:start w:val="1"/>
      <w:numFmt w:val="decimal"/>
      <w:pStyle w:val="2"/>
      <w:lvlText w:val="%1."/>
      <w:lvlJc w:val="left"/>
      <w:pPr>
        <w:tabs>
          <w:tab w:val="left" w:pos="780"/>
        </w:tabs>
        <w:ind w:left="780" w:hanging="360"/>
      </w:pPr>
    </w:lvl>
  </w:abstractNum>
  <w:abstractNum w:abstractNumId="3">
    <w:nsid w:val="E67C840C"/>
    <w:multiLevelType w:val="singleLevel"/>
    <w:tmpl w:val="E67C840C"/>
    <w:lvl w:ilvl="0" w:tentative="0">
      <w:start w:val="1"/>
      <w:numFmt w:val="decimal"/>
      <w:suff w:val="nothing"/>
      <w:lvlText w:val="%1、"/>
      <w:lvlJc w:val="left"/>
      <w:pPr>
        <w:ind w:left="-2"/>
      </w:pPr>
    </w:lvl>
  </w:abstractNum>
  <w:abstractNum w:abstractNumId="4">
    <w:nsid w:val="11A5A610"/>
    <w:multiLevelType w:val="singleLevel"/>
    <w:tmpl w:val="11A5A610"/>
    <w:lvl w:ilvl="0" w:tentative="0">
      <w:start w:val="1"/>
      <w:numFmt w:val="decimal"/>
      <w:suff w:val="space"/>
      <w:lvlText w:val="%1）"/>
      <w:lvlJc w:val="left"/>
    </w:lvl>
  </w:abstractNum>
  <w:abstractNum w:abstractNumId="5">
    <w:nsid w:val="569731C8"/>
    <w:multiLevelType w:val="singleLevel"/>
    <w:tmpl w:val="569731C8"/>
    <w:lvl w:ilvl="0" w:tentative="0">
      <w:start w:val="1"/>
      <w:numFmt w:val="chineseCounting"/>
      <w:suff w:val="nothing"/>
      <w:lvlText w:val="%1、"/>
      <w:lvlJc w:val="left"/>
    </w:lvl>
  </w:abstractNum>
  <w:abstractNum w:abstractNumId="6">
    <w:nsid w:val="57ADAF0D"/>
    <w:multiLevelType w:val="singleLevel"/>
    <w:tmpl w:val="57ADAF0D"/>
    <w:lvl w:ilvl="0" w:tentative="0">
      <w:start w:val="1"/>
      <w:numFmt w:val="decimal"/>
      <w:suff w:val="nothing"/>
      <w:lvlText w:val="%1、"/>
      <w:lvlJc w:val="left"/>
    </w:lvl>
  </w:abstractNum>
  <w:abstractNum w:abstractNumId="7">
    <w:nsid w:val="5A4231A3"/>
    <w:multiLevelType w:val="singleLevel"/>
    <w:tmpl w:val="5A4231A3"/>
    <w:lvl w:ilvl="0" w:tentative="0">
      <w:start w:val="1"/>
      <w:numFmt w:val="decimal"/>
      <w:suff w:val="nothing"/>
      <w:lvlText w:val="%1、"/>
      <w:lvlJc w:val="left"/>
    </w:lvl>
  </w:abstractNum>
  <w:abstractNum w:abstractNumId="8">
    <w:nsid w:val="63408494"/>
    <w:multiLevelType w:val="singleLevel"/>
    <w:tmpl w:val="63408494"/>
    <w:lvl w:ilvl="0" w:tentative="0">
      <w:start w:val="3"/>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 w:numId="5">
    <w:abstractNumId w:val="4"/>
  </w:num>
  <w:num w:numId="6">
    <w:abstractNumId w:val="8"/>
  </w:num>
  <w:num w:numId="7">
    <w:abstractNumId w:val="5"/>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A7E9E"/>
    <w:rsid w:val="02EE4D3C"/>
    <w:rsid w:val="0754519B"/>
    <w:rsid w:val="17802218"/>
    <w:rsid w:val="1FB03215"/>
    <w:rsid w:val="31D47D37"/>
    <w:rsid w:val="33BE1860"/>
    <w:rsid w:val="35113A93"/>
    <w:rsid w:val="3CA23989"/>
    <w:rsid w:val="48D52552"/>
    <w:rsid w:val="62F33E82"/>
    <w:rsid w:val="6BFE7E8C"/>
    <w:rsid w:val="748A7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List Number 2"/>
    <w:basedOn w:val="1"/>
    <w:qFormat/>
    <w:uiPriority w:val="0"/>
    <w:pPr>
      <w:numPr>
        <w:ilvl w:val="0"/>
        <w:numId w:val="1"/>
      </w:numPr>
    </w:pPr>
  </w:style>
  <w:style w:type="paragraph" w:styleId="3">
    <w:name w:val="Body Text Indent"/>
    <w:basedOn w:val="1"/>
    <w:qFormat/>
    <w:uiPriority w:val="0"/>
    <w:pPr>
      <w:spacing w:line="360" w:lineRule="auto"/>
      <w:ind w:firstLine="420" w:firstLineChars="200"/>
    </w:pPr>
    <w:rPr>
      <w:rFonts w:ascii="宋体" w:hAnsi="宋体"/>
    </w:rPr>
  </w:style>
  <w:style w:type="paragraph" w:styleId="4">
    <w:name w:val="Plain Text"/>
    <w:basedOn w:val="1"/>
    <w:qFormat/>
    <w:uiPriority w:val="99"/>
    <w:rPr>
      <w:rFonts w:ascii="宋体" w:hAnsi="Courier New"/>
      <w:szCs w:val="20"/>
    </w:r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Body Text 2"/>
    <w:basedOn w:val="1"/>
    <w:qFormat/>
    <w:uiPriority w:val="0"/>
    <w:pPr>
      <w:spacing w:after="120" w:line="480" w:lineRule="auto"/>
    </w:pPr>
  </w:style>
  <w:style w:type="character" w:styleId="10">
    <w:name w:val="page number"/>
    <w:basedOn w:val="9"/>
    <w:qFormat/>
    <w:uiPriority w:val="0"/>
  </w:style>
  <w:style w:type="paragraph" w:customStyle="1" w:styleId="11">
    <w:name w:val="正文段"/>
    <w:basedOn w:val="1"/>
    <w:qFormat/>
    <w:uiPriority w:val="0"/>
    <w:pPr>
      <w:widowControl/>
      <w:snapToGrid w:val="0"/>
      <w:spacing w:after="50"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2021-06-09T03:16:00Z</dcterms:created>
  <dc:creator>月夜天蓝</dc:creator>
  <cp:lastModifiedBy>Administrator</cp:lastModifiedBy>
  <dcterms:modified xsi:type="dcterms:W3CDTF">2021-06-18T01:32:48Z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70952AC20332471190F7D0BC885140C3</vt:lpwstr>
  </property>
</Properties>
</file>