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Arial"/>
          <w:b/>
          <w:bCs/>
          <w:sz w:val="44"/>
          <w:szCs w:val="44"/>
        </w:rPr>
      </w:pPr>
    </w:p>
    <w:p>
      <w:pPr>
        <w:spacing w:line="360" w:lineRule="auto"/>
        <w:jc w:val="center"/>
        <w:rPr>
          <w:rFonts w:ascii="宋体" w:hAnsi="宋体" w:cs="宋体"/>
          <w:bCs/>
          <w:sz w:val="44"/>
          <w:szCs w:val="44"/>
        </w:rPr>
      </w:pPr>
      <w:r>
        <w:rPr>
          <w:rFonts w:hint="eastAsia" w:ascii="宋体" w:hAnsi="宋体" w:cs="宋体"/>
          <w:bCs/>
          <w:sz w:val="44"/>
          <w:szCs w:val="44"/>
        </w:rPr>
        <w:t>2022年曹娥江大闸厨房设施采购项目</w:t>
      </w:r>
    </w:p>
    <w:p>
      <w:pPr>
        <w:jc w:val="center"/>
        <w:outlineLvl w:val="0"/>
        <w:rPr>
          <w:rFonts w:ascii="宋体" w:hAnsi="宋体" w:cs="Arial"/>
          <w:bCs/>
          <w:sz w:val="48"/>
          <w:szCs w:val="48"/>
        </w:rPr>
      </w:pPr>
    </w:p>
    <w:p>
      <w:pPr>
        <w:outlineLvl w:val="0"/>
        <w:rPr>
          <w:rFonts w:ascii="宋体" w:hAnsi="宋体" w:cs="Arial"/>
          <w:bCs/>
          <w:sz w:val="48"/>
          <w:szCs w:val="48"/>
        </w:rPr>
      </w:pPr>
    </w:p>
    <w:p>
      <w:pPr>
        <w:jc w:val="center"/>
        <w:outlineLvl w:val="0"/>
        <w:rPr>
          <w:rFonts w:ascii="宋体" w:hAnsi="宋体" w:cs="Arial"/>
          <w:bCs/>
          <w:sz w:val="72"/>
          <w:szCs w:val="72"/>
        </w:rPr>
      </w:pPr>
      <w:r>
        <w:rPr>
          <w:rFonts w:hint="eastAsia" w:ascii="宋体" w:hAnsi="宋体" w:cs="Arial"/>
          <w:bCs/>
          <w:sz w:val="72"/>
          <w:szCs w:val="72"/>
        </w:rPr>
        <w:t>询</w:t>
      </w:r>
    </w:p>
    <w:p>
      <w:pPr>
        <w:jc w:val="center"/>
        <w:outlineLvl w:val="0"/>
        <w:rPr>
          <w:rFonts w:ascii="宋体" w:hAnsi="宋体" w:cs="Arial"/>
          <w:bCs/>
          <w:sz w:val="72"/>
          <w:szCs w:val="72"/>
        </w:rPr>
      </w:pPr>
    </w:p>
    <w:p>
      <w:pPr>
        <w:jc w:val="center"/>
        <w:outlineLvl w:val="0"/>
        <w:rPr>
          <w:rFonts w:ascii="宋体" w:hAnsi="宋体" w:cs="Arial"/>
          <w:bCs/>
          <w:sz w:val="72"/>
          <w:szCs w:val="72"/>
        </w:rPr>
      </w:pPr>
      <w:r>
        <w:rPr>
          <w:rFonts w:hint="eastAsia" w:ascii="宋体" w:hAnsi="宋体" w:cs="Arial"/>
          <w:bCs/>
          <w:sz w:val="72"/>
          <w:szCs w:val="72"/>
        </w:rPr>
        <w:t>价</w:t>
      </w:r>
    </w:p>
    <w:p>
      <w:pPr>
        <w:jc w:val="center"/>
        <w:outlineLvl w:val="0"/>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通</w:t>
      </w:r>
    </w:p>
    <w:p>
      <w:pPr>
        <w:jc w:val="center"/>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知</w:t>
      </w:r>
    </w:p>
    <w:p>
      <w:pPr>
        <w:jc w:val="center"/>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书</w:t>
      </w:r>
    </w:p>
    <w:p>
      <w:pPr>
        <w:jc w:val="center"/>
        <w:rPr>
          <w:rFonts w:ascii="宋体" w:hAnsi="宋体" w:cs="Arial"/>
          <w:bCs/>
          <w:sz w:val="72"/>
          <w:szCs w:val="72"/>
        </w:rPr>
      </w:pPr>
    </w:p>
    <w:p>
      <w:pPr>
        <w:jc w:val="center"/>
        <w:rPr>
          <w:rFonts w:ascii="宋体" w:hAnsi="宋体"/>
          <w:b/>
          <w:sz w:val="28"/>
          <w:szCs w:val="28"/>
        </w:rPr>
      </w:pPr>
    </w:p>
    <w:tbl>
      <w:tblPr>
        <w:tblStyle w:val="11"/>
        <w:tblW w:w="7801" w:type="dxa"/>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40" w:lineRule="exact"/>
              <w:rPr>
                <w:rFonts w:ascii="宋体" w:hAnsi="宋体"/>
                <w:sz w:val="28"/>
                <w:szCs w:val="28"/>
              </w:rPr>
            </w:pPr>
            <w:r>
              <w:rPr>
                <w:rFonts w:hint="eastAsia" w:ascii="宋体" w:hAnsi="宋体"/>
                <w:spacing w:val="93"/>
                <w:kern w:val="0"/>
                <w:sz w:val="28"/>
                <w:szCs w:val="28"/>
              </w:rPr>
              <w:t>询价单</w:t>
            </w:r>
            <w:r>
              <w:rPr>
                <w:rFonts w:hint="eastAsia" w:ascii="宋体" w:hAnsi="宋体"/>
                <w:spacing w:val="1"/>
                <w:kern w:val="0"/>
                <w:sz w:val="28"/>
                <w:szCs w:val="28"/>
              </w:rPr>
              <w:t>位</w:t>
            </w:r>
            <w:r>
              <w:rPr>
                <w:rFonts w:hint="eastAsia" w:ascii="宋体" w:hAnsi="宋体"/>
                <w:sz w:val="28"/>
                <w:szCs w:val="28"/>
              </w:rPr>
              <w:t>：</w:t>
            </w:r>
          </w:p>
        </w:tc>
        <w:tc>
          <w:tcPr>
            <w:tcW w:w="5536" w:type="dxa"/>
          </w:tcPr>
          <w:p>
            <w:pPr>
              <w:spacing w:line="440" w:lineRule="exact"/>
              <w:rPr>
                <w:rFonts w:ascii="宋体" w:hAnsi="宋体"/>
                <w:bCs/>
                <w:sz w:val="28"/>
                <w:szCs w:val="28"/>
              </w:rPr>
            </w:pPr>
            <w:r>
              <w:rPr>
                <w:rFonts w:hint="eastAsia" w:ascii="宋体" w:hAnsi="宋体"/>
                <w:bCs/>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宋体" w:hAnsi="宋体"/>
                <w:sz w:val="28"/>
                <w:szCs w:val="28"/>
              </w:rPr>
            </w:pPr>
            <w:r>
              <w:rPr>
                <w:rFonts w:hint="eastAsia" w:ascii="宋体" w:hAnsi="宋体"/>
                <w:sz w:val="28"/>
                <w:szCs w:val="28"/>
              </w:rPr>
              <w:t>二○二二年四 月</w:t>
            </w:r>
          </w:p>
        </w:tc>
      </w:tr>
    </w:tbl>
    <w:p>
      <w:pPr>
        <w:snapToGrid w:val="0"/>
        <w:spacing w:line="360" w:lineRule="auto"/>
        <w:rPr>
          <w:rFonts w:ascii="宋体" w:hAnsi="宋体"/>
          <w:bCs/>
          <w:sz w:val="36"/>
          <w:szCs w:val="36"/>
        </w:rPr>
      </w:pPr>
    </w:p>
    <w:p>
      <w:pPr>
        <w:snapToGrid w:val="0"/>
        <w:spacing w:line="360" w:lineRule="auto"/>
        <w:jc w:val="center"/>
        <w:rPr>
          <w:rFonts w:ascii="宋体" w:hAnsi="宋体"/>
          <w:bCs/>
          <w:sz w:val="36"/>
          <w:szCs w:val="36"/>
        </w:rPr>
      </w:pPr>
      <w:r>
        <w:rPr>
          <w:rFonts w:hint="eastAsia" w:ascii="宋体" w:hAnsi="宋体"/>
          <w:bCs/>
          <w:sz w:val="36"/>
          <w:szCs w:val="36"/>
        </w:rPr>
        <w:t>询价公告</w:t>
      </w:r>
    </w:p>
    <w:p>
      <w:pPr>
        <w:pStyle w:val="15"/>
        <w:snapToGrid/>
        <w:spacing w:after="0" w:afterLines="0" w:line="360" w:lineRule="auto"/>
        <w:ind w:firstLine="480"/>
        <w:contextualSpacing/>
        <w:rPr>
          <w:rFonts w:ascii="宋体" w:hAnsi="宋体"/>
          <w:bCs/>
          <w:szCs w:val="24"/>
        </w:rPr>
      </w:pPr>
      <w:r>
        <w:rPr>
          <w:rFonts w:hint="eastAsia" w:ascii="宋体" w:hAnsi="宋体"/>
          <w:bCs/>
          <w:szCs w:val="24"/>
        </w:rPr>
        <w:t>根据《中华人民共和国政府采购法》的有关法律规定，就下列项目进行询价采购，特邀请国内合格的投标人前来投标，现将有关事项公告如下：</w:t>
      </w:r>
    </w:p>
    <w:p>
      <w:pPr>
        <w:spacing w:line="360" w:lineRule="auto"/>
        <w:ind w:firstLine="480" w:firstLineChars="200"/>
        <w:contextualSpacing/>
        <w:rPr>
          <w:rFonts w:ascii="宋体" w:hAnsi="宋体" w:cs="Arial"/>
          <w:bCs/>
          <w:sz w:val="24"/>
        </w:rPr>
      </w:pPr>
      <w:r>
        <w:rPr>
          <w:rFonts w:hint="eastAsia" w:ascii="宋体" w:hAnsi="宋体" w:cs="Arial"/>
          <w:bCs/>
          <w:sz w:val="24"/>
        </w:rPr>
        <w:t>一、组织类型：询价</w:t>
      </w:r>
    </w:p>
    <w:p>
      <w:pPr>
        <w:spacing w:line="360" w:lineRule="auto"/>
        <w:ind w:firstLine="480" w:firstLineChars="200"/>
        <w:contextualSpacing/>
        <w:rPr>
          <w:rFonts w:ascii="宋体" w:hAnsi="宋体"/>
          <w:bCs/>
          <w:sz w:val="24"/>
        </w:rPr>
      </w:pPr>
      <w:r>
        <w:rPr>
          <w:rFonts w:hint="eastAsia" w:ascii="宋体" w:hAnsi="宋体" w:cs="Arial"/>
          <w:bCs/>
          <w:sz w:val="24"/>
        </w:rPr>
        <w:t>二、询价采购设备名称及数量</w:t>
      </w:r>
      <w:r>
        <w:rPr>
          <w:rFonts w:hint="eastAsia" w:ascii="宋体" w:hAnsi="宋体"/>
          <w:bCs/>
          <w:sz w:val="24"/>
        </w:rPr>
        <w:t>（</w:t>
      </w:r>
      <w:r>
        <w:rPr>
          <w:rFonts w:hint="eastAsia" w:ascii="宋体" w:hAnsi="宋体" w:cs="Arial"/>
          <w:bCs/>
          <w:sz w:val="24"/>
        </w:rPr>
        <w:t>详见招标文件</w:t>
      </w:r>
      <w:r>
        <w:rPr>
          <w:rFonts w:hint="eastAsia" w:ascii="宋体" w:hAnsi="宋体"/>
          <w:bCs/>
          <w:sz w:val="24"/>
        </w:rPr>
        <w:t>）</w:t>
      </w:r>
    </w:p>
    <w:tbl>
      <w:tblPr>
        <w:tblStyle w:val="11"/>
        <w:tblW w:w="879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103"/>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7" w:type="dxa"/>
            <w:vAlign w:val="center"/>
          </w:tcPr>
          <w:p>
            <w:pPr>
              <w:pStyle w:val="15"/>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标项</w:t>
            </w:r>
          </w:p>
        </w:tc>
        <w:tc>
          <w:tcPr>
            <w:tcW w:w="5103" w:type="dxa"/>
            <w:vAlign w:val="center"/>
          </w:tcPr>
          <w:p>
            <w:pPr>
              <w:pStyle w:val="15"/>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项目名称及数量</w:t>
            </w:r>
          </w:p>
        </w:tc>
        <w:tc>
          <w:tcPr>
            <w:tcW w:w="2830" w:type="dxa"/>
            <w:vAlign w:val="center"/>
          </w:tcPr>
          <w:p>
            <w:pPr>
              <w:pStyle w:val="15"/>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上限价</w:t>
            </w:r>
          </w:p>
          <w:p>
            <w:pPr>
              <w:pStyle w:val="15"/>
              <w:snapToGrid/>
              <w:spacing w:after="0" w:afterLines="0" w:line="360" w:lineRule="auto"/>
              <w:ind w:left="-102" w:leftChars="-49" w:right="-111" w:rightChars="-53" w:firstLine="0" w:firstLineChars="0"/>
              <w:contextualSpacing/>
              <w:jc w:val="center"/>
              <w:rPr>
                <w:rFonts w:ascii="宋体" w:hAnsi="宋体"/>
                <w:bCs/>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7" w:type="dxa"/>
            <w:vAlign w:val="center"/>
          </w:tcPr>
          <w:p>
            <w:pPr>
              <w:pStyle w:val="15"/>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1</w:t>
            </w:r>
          </w:p>
        </w:tc>
        <w:tc>
          <w:tcPr>
            <w:tcW w:w="5103" w:type="dxa"/>
            <w:vAlign w:val="center"/>
          </w:tcPr>
          <w:p>
            <w:pPr>
              <w:pStyle w:val="15"/>
              <w:snapToGrid/>
              <w:spacing w:after="0" w:afterLines="0" w:line="360" w:lineRule="auto"/>
              <w:ind w:firstLine="0" w:firstLineChars="0"/>
              <w:contextualSpacing/>
              <w:jc w:val="center"/>
              <w:rPr>
                <w:rFonts w:ascii="宋体" w:hAnsi="宋体"/>
                <w:bCs/>
                <w:szCs w:val="24"/>
              </w:rPr>
            </w:pPr>
            <w:r>
              <w:rPr>
                <w:rFonts w:hint="eastAsia" w:cs="宋体"/>
                <w:bCs/>
                <w:szCs w:val="24"/>
              </w:rPr>
              <w:t>2022年曹娥江大闸厨房设施采购项目</w:t>
            </w:r>
          </w:p>
        </w:tc>
        <w:tc>
          <w:tcPr>
            <w:tcW w:w="2830" w:type="dxa"/>
            <w:vAlign w:val="center"/>
          </w:tcPr>
          <w:p>
            <w:pPr>
              <w:pStyle w:val="15"/>
              <w:snapToGrid/>
              <w:spacing w:after="0" w:afterLines="0" w:line="360" w:lineRule="auto"/>
              <w:ind w:firstLine="480"/>
              <w:contextualSpacing/>
              <w:jc w:val="center"/>
              <w:rPr>
                <w:rFonts w:ascii="宋体" w:hAnsi="宋体"/>
                <w:bCs/>
                <w:szCs w:val="24"/>
              </w:rPr>
            </w:pPr>
            <w:r>
              <w:rPr>
                <w:rFonts w:hint="eastAsia" w:ascii="宋体" w:hAnsi="宋体"/>
                <w:bCs/>
                <w:szCs w:val="24"/>
              </w:rPr>
              <w:t>￥19500.00</w:t>
            </w:r>
          </w:p>
        </w:tc>
      </w:tr>
    </w:tbl>
    <w:p>
      <w:pPr>
        <w:spacing w:line="360" w:lineRule="auto"/>
        <w:ind w:firstLine="480" w:firstLineChars="200"/>
        <w:contextualSpacing/>
        <w:rPr>
          <w:rFonts w:ascii="宋体" w:hAnsi="宋体" w:cs="Arial"/>
          <w:bCs/>
          <w:sz w:val="24"/>
        </w:rPr>
      </w:pPr>
      <w:r>
        <w:rPr>
          <w:rFonts w:hint="eastAsia" w:ascii="宋体" w:hAnsi="宋体" w:cs="Arial"/>
          <w:bCs/>
          <w:sz w:val="24"/>
        </w:rPr>
        <w:t>三、投标供应商的资格要求</w:t>
      </w:r>
    </w:p>
    <w:p>
      <w:pPr>
        <w:spacing w:line="360" w:lineRule="auto"/>
        <w:ind w:firstLine="420"/>
        <w:contextualSpacing/>
        <w:rPr>
          <w:rFonts w:ascii="宋体" w:hAnsi="宋体" w:cs="Arial"/>
          <w:bCs/>
          <w:sz w:val="24"/>
        </w:rPr>
      </w:pPr>
      <w:r>
        <w:rPr>
          <w:rFonts w:hint="eastAsia" w:ascii="宋体" w:hAnsi="宋体" w:cs="Arial"/>
          <w:bCs/>
          <w:sz w:val="24"/>
        </w:rPr>
        <w:t>1、符合《中华人民共和国政府采购法》第二十二条之供应商资格规定，具有本项目经营范围。</w:t>
      </w:r>
    </w:p>
    <w:p>
      <w:pPr>
        <w:spacing w:line="360" w:lineRule="auto"/>
        <w:ind w:firstLine="420"/>
        <w:contextualSpacing/>
        <w:rPr>
          <w:rFonts w:ascii="宋体" w:hAnsi="宋体" w:cs="Arial"/>
          <w:bCs/>
          <w:sz w:val="24"/>
        </w:rPr>
      </w:pPr>
      <w:r>
        <w:rPr>
          <w:rFonts w:hint="eastAsia" w:ascii="宋体" w:hAnsi="宋体" w:cs="Arial"/>
          <w:bCs/>
          <w:sz w:val="24"/>
        </w:rPr>
        <w:t>2、</w:t>
      </w:r>
      <w:r>
        <w:rPr>
          <w:rFonts w:hint="eastAsia" w:ascii="宋体" w:hAnsi="宋体" w:cs="宋体"/>
          <w:bCs/>
          <w:sz w:val="24"/>
        </w:rPr>
        <w:t>具有良好的企业信誉（无重大不良记录）和服务及履行合同的能力。</w:t>
      </w:r>
    </w:p>
    <w:p>
      <w:pPr>
        <w:pStyle w:val="6"/>
        <w:spacing w:after="0" w:line="360" w:lineRule="auto"/>
        <w:ind w:right="-34" w:firstLine="4" w:firstLineChars="2"/>
        <w:contextualSpacing/>
        <w:rPr>
          <w:rFonts w:ascii="宋体" w:hAnsi="宋体" w:cs="Arial"/>
          <w:bCs/>
          <w:color w:val="C00000"/>
          <w:sz w:val="24"/>
        </w:rPr>
      </w:pPr>
      <w:r>
        <w:rPr>
          <w:rFonts w:hint="eastAsia" w:ascii="宋体" w:hAnsi="宋体" w:cs="Arial"/>
          <w:bCs/>
          <w:sz w:val="24"/>
        </w:rPr>
        <w:t>3、不允许联合体投标。</w:t>
      </w:r>
    </w:p>
    <w:p>
      <w:pPr>
        <w:spacing w:line="360" w:lineRule="auto"/>
        <w:ind w:firstLine="422" w:firstLineChars="176"/>
        <w:contextualSpacing/>
        <w:rPr>
          <w:rFonts w:ascii="宋体" w:hAnsi="宋体" w:cs="Arial"/>
          <w:bCs/>
          <w:sz w:val="24"/>
        </w:rPr>
      </w:pPr>
      <w:r>
        <w:rPr>
          <w:rFonts w:hint="eastAsia" w:ascii="宋体" w:hAnsi="宋体" w:cs="Arial"/>
          <w:bCs/>
          <w:sz w:val="24"/>
        </w:rPr>
        <w:t>四、报名：</w:t>
      </w:r>
    </w:p>
    <w:p>
      <w:pPr>
        <w:spacing w:line="360" w:lineRule="auto"/>
        <w:ind w:firstLine="480"/>
        <w:contextualSpacing/>
        <w:rPr>
          <w:rFonts w:ascii="宋体" w:hAnsi="宋体" w:cs="宋体"/>
          <w:bCs/>
          <w:sz w:val="24"/>
        </w:rPr>
      </w:pPr>
      <w:r>
        <w:rPr>
          <w:rFonts w:hint="eastAsia" w:ascii="宋体" w:hAnsi="宋体" w:cs="宋体"/>
          <w:bCs/>
          <w:sz w:val="24"/>
          <w:u w:val="single"/>
        </w:rPr>
        <w:t>2022</w:t>
      </w:r>
      <w:r>
        <w:rPr>
          <w:rFonts w:hint="eastAsia" w:ascii="宋体" w:hAnsi="宋体" w:cs="宋体"/>
          <w:bCs/>
          <w:sz w:val="24"/>
        </w:rPr>
        <w:t>年</w:t>
      </w:r>
      <w:r>
        <w:rPr>
          <w:rFonts w:hint="eastAsia" w:ascii="宋体" w:hAnsi="宋体" w:cs="宋体"/>
          <w:bCs/>
          <w:sz w:val="24"/>
          <w:u w:val="single"/>
        </w:rPr>
        <w:t xml:space="preserve"> </w:t>
      </w:r>
      <w:r>
        <w:rPr>
          <w:rFonts w:ascii="宋体" w:hAnsi="宋体" w:cs="宋体"/>
          <w:bCs/>
          <w:sz w:val="24"/>
          <w:u w:val="single"/>
        </w:rPr>
        <w:t>4</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default" w:ascii="宋体" w:hAnsi="宋体" w:cs="宋体"/>
          <w:bCs/>
          <w:sz w:val="24"/>
          <w:u w:val="single"/>
        </w:rPr>
        <w:t>21</w:t>
      </w:r>
      <w:r>
        <w:rPr>
          <w:rFonts w:hint="eastAsia" w:ascii="宋体" w:hAnsi="宋体" w:cs="宋体"/>
          <w:bCs/>
          <w:sz w:val="24"/>
          <w:u w:val="single"/>
        </w:rPr>
        <w:t xml:space="preserve"> </w:t>
      </w:r>
      <w:r>
        <w:rPr>
          <w:rFonts w:hint="eastAsia" w:ascii="宋体" w:hAnsi="宋体" w:cs="宋体"/>
          <w:bCs/>
          <w:sz w:val="24"/>
        </w:rPr>
        <w:t>日至</w:t>
      </w:r>
      <w:r>
        <w:rPr>
          <w:rFonts w:hint="eastAsia" w:ascii="宋体" w:hAnsi="宋体" w:cs="宋体"/>
          <w:bCs/>
          <w:sz w:val="24"/>
          <w:u w:val="single"/>
        </w:rPr>
        <w:t>2022</w:t>
      </w:r>
      <w:r>
        <w:rPr>
          <w:rFonts w:hint="eastAsia" w:ascii="宋体" w:hAnsi="宋体" w:cs="宋体"/>
          <w:bCs/>
          <w:sz w:val="24"/>
        </w:rPr>
        <w:t>年</w:t>
      </w:r>
      <w:r>
        <w:rPr>
          <w:rFonts w:hint="eastAsia" w:ascii="宋体" w:hAnsi="宋体" w:cs="宋体"/>
          <w:bCs/>
          <w:sz w:val="24"/>
          <w:u w:val="single"/>
        </w:rPr>
        <w:t xml:space="preserve"> </w:t>
      </w:r>
      <w:r>
        <w:rPr>
          <w:rFonts w:ascii="宋体" w:hAnsi="宋体" w:cs="宋体"/>
          <w:bCs/>
          <w:sz w:val="24"/>
          <w:u w:val="single"/>
        </w:rPr>
        <w:t>4</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default" w:ascii="宋体" w:hAnsi="宋体" w:cs="宋体"/>
          <w:bCs/>
          <w:sz w:val="24"/>
          <w:u w:val="single"/>
        </w:rPr>
        <w:t>27</w:t>
      </w:r>
      <w:r>
        <w:rPr>
          <w:rFonts w:hint="eastAsia" w:ascii="宋体" w:hAnsi="宋体" w:cs="宋体"/>
          <w:bCs/>
          <w:sz w:val="24"/>
          <w:u w:val="single"/>
        </w:rPr>
        <w:t xml:space="preserve"> </w:t>
      </w:r>
      <w:r>
        <w:rPr>
          <w:rFonts w:hint="eastAsia" w:ascii="宋体" w:hAnsi="宋体" w:cs="宋体"/>
          <w:bCs/>
          <w:sz w:val="24"/>
        </w:rPr>
        <w:t>日（双休日及法定节假日除外）绍兴市曹娥江大闸投资开发有限公司（绍兴市柯桥区滨海工业区北十一路闸前大桥向西50米）报名。</w:t>
      </w:r>
    </w:p>
    <w:p>
      <w:pPr>
        <w:numPr>
          <w:ilvl w:val="0"/>
          <w:numId w:val="2"/>
        </w:numPr>
        <w:spacing w:line="360" w:lineRule="auto"/>
        <w:ind w:firstLine="480"/>
        <w:contextualSpacing/>
        <w:rPr>
          <w:rFonts w:ascii="宋体" w:hAnsi="宋体" w:cs="宋体"/>
          <w:bCs/>
          <w:sz w:val="24"/>
        </w:rPr>
      </w:pPr>
      <w:r>
        <w:rPr>
          <w:rFonts w:hint="eastAsia" w:ascii="宋体" w:hAnsi="宋体" w:cs="宋体"/>
          <w:bCs/>
          <w:sz w:val="24"/>
        </w:rPr>
        <w:t>报名时间：上午：9:30-11:30  下午：13:00-15:30。（</w:t>
      </w:r>
      <w:r>
        <w:rPr>
          <w:rFonts w:hint="default" w:ascii="宋体" w:hAnsi="宋体" w:cs="宋体"/>
          <w:bCs/>
          <w:sz w:val="24"/>
        </w:rPr>
        <w:t>受疫情影响，来报名前请先电话联系是否可通行，</w:t>
      </w:r>
      <w:r>
        <w:rPr>
          <w:rFonts w:hint="eastAsia" w:ascii="宋体" w:hAnsi="宋体" w:cs="宋体"/>
          <w:bCs/>
          <w:sz w:val="24"/>
        </w:rPr>
        <w:t>不接受电话</w:t>
      </w:r>
      <w:r>
        <w:rPr>
          <w:rFonts w:hint="default" w:ascii="宋体" w:hAnsi="宋体" w:cs="宋体"/>
          <w:bCs/>
          <w:sz w:val="24"/>
        </w:rPr>
        <w:t>和网络</w:t>
      </w:r>
      <w:r>
        <w:rPr>
          <w:rFonts w:hint="eastAsia" w:ascii="宋体" w:hAnsi="宋体" w:cs="宋体"/>
          <w:bCs/>
          <w:sz w:val="24"/>
        </w:rPr>
        <w:t>报名）</w:t>
      </w:r>
    </w:p>
    <w:p>
      <w:pPr>
        <w:numPr>
          <w:ilvl w:val="0"/>
          <w:numId w:val="2"/>
        </w:numPr>
        <w:spacing w:line="360" w:lineRule="auto"/>
        <w:ind w:firstLine="480"/>
        <w:contextualSpacing/>
        <w:rPr>
          <w:rFonts w:ascii="宋体" w:hAnsi="宋体" w:cs="宋体"/>
          <w:bCs/>
          <w:sz w:val="24"/>
        </w:rPr>
      </w:pPr>
      <w:r>
        <w:rPr>
          <w:rFonts w:hint="eastAsia" w:ascii="宋体" w:hAnsi="宋体" w:cs="宋体"/>
          <w:bCs/>
          <w:sz w:val="24"/>
        </w:rPr>
        <w:t>项目咨询联系人：罗兴华15384154577</w:t>
      </w:r>
      <w:r>
        <w:rPr>
          <w:rFonts w:hint="eastAsia" w:ascii="宋体" w:hAnsi="宋体" w:cs="宋体"/>
          <w:bCs/>
          <w:sz w:val="24"/>
          <w:u w:val="single"/>
        </w:rPr>
        <w:t xml:space="preserve"> </w:t>
      </w:r>
    </w:p>
    <w:p>
      <w:pPr>
        <w:numPr>
          <w:ilvl w:val="255"/>
          <w:numId w:val="0"/>
        </w:numPr>
        <w:spacing w:line="360" w:lineRule="auto"/>
        <w:ind w:firstLine="960" w:firstLineChars="400"/>
        <w:contextualSpacing/>
        <w:rPr>
          <w:rFonts w:cs="宋体"/>
          <w:sz w:val="24"/>
        </w:rPr>
      </w:pPr>
      <w:r>
        <w:rPr>
          <w:rFonts w:hint="eastAsia" w:cs="宋体"/>
          <w:sz w:val="24"/>
        </w:rPr>
        <w:t>报名联系人：陈红洁17769728823</w:t>
      </w:r>
    </w:p>
    <w:p>
      <w:pPr>
        <w:numPr>
          <w:ilvl w:val="255"/>
          <w:numId w:val="0"/>
        </w:numPr>
        <w:spacing w:line="360" w:lineRule="auto"/>
        <w:ind w:firstLine="960" w:firstLineChars="400"/>
        <w:contextualSpacing/>
        <w:rPr>
          <w:rFonts w:ascii="宋体" w:hAnsi="宋体" w:cs="宋体"/>
          <w:bCs/>
          <w:sz w:val="24"/>
        </w:rPr>
      </w:pPr>
      <w:r>
        <w:rPr>
          <w:rFonts w:hint="eastAsia" w:ascii="宋体" w:hAnsi="宋体" w:cs="宋体"/>
          <w:bCs/>
          <w:sz w:val="24"/>
        </w:rPr>
        <w:t>传真：0575-85620706</w:t>
      </w:r>
    </w:p>
    <w:p>
      <w:pPr>
        <w:spacing w:line="360" w:lineRule="auto"/>
        <w:ind w:firstLine="422" w:firstLineChars="176"/>
        <w:contextualSpacing/>
        <w:rPr>
          <w:rFonts w:ascii="宋体" w:hAnsi="宋体" w:cs="宋体"/>
          <w:bCs/>
          <w:sz w:val="24"/>
        </w:rPr>
      </w:pPr>
      <w:r>
        <w:rPr>
          <w:rFonts w:hint="eastAsia" w:ascii="宋体" w:hAnsi="宋体" w:cs="宋体"/>
          <w:bCs/>
          <w:sz w:val="24"/>
        </w:rPr>
        <w:t>五、报名时需提供以下资料（复印件需加盖单位公章，原件核查后退回）：</w:t>
      </w:r>
    </w:p>
    <w:p>
      <w:pPr>
        <w:spacing w:line="360" w:lineRule="auto"/>
        <w:ind w:left="420"/>
        <w:contextualSpacing/>
        <w:rPr>
          <w:rFonts w:ascii="宋体" w:hAnsi="宋体" w:cs="宋体"/>
          <w:bCs/>
          <w:sz w:val="24"/>
        </w:rPr>
      </w:pPr>
      <w:r>
        <w:rPr>
          <w:rFonts w:hint="eastAsia" w:ascii="宋体" w:hAnsi="宋体" w:cs="宋体"/>
          <w:bCs/>
          <w:sz w:val="24"/>
        </w:rPr>
        <w:t>1、营业执照副本原件及复印件；</w:t>
      </w:r>
    </w:p>
    <w:p>
      <w:pPr>
        <w:spacing w:line="360" w:lineRule="auto"/>
        <w:ind w:left="420"/>
        <w:contextualSpacing/>
        <w:rPr>
          <w:rFonts w:ascii="宋体" w:hAnsi="宋体" w:cs="宋体"/>
          <w:bCs/>
          <w:sz w:val="24"/>
        </w:rPr>
      </w:pPr>
      <w:r>
        <w:rPr>
          <w:rFonts w:ascii="宋体" w:hAnsi="宋体" w:cs="宋体"/>
          <w:bCs/>
          <w:sz w:val="24"/>
        </w:rPr>
        <w:t>2</w:t>
      </w:r>
      <w:r>
        <w:rPr>
          <w:rFonts w:hint="eastAsia" w:ascii="宋体" w:hAnsi="宋体" w:cs="宋体"/>
          <w:bCs/>
          <w:sz w:val="24"/>
        </w:rPr>
        <w:t>、报价单位法人授权委托书；</w:t>
      </w:r>
    </w:p>
    <w:p>
      <w:pPr>
        <w:spacing w:line="360" w:lineRule="auto"/>
        <w:ind w:left="420"/>
        <w:contextualSpacing/>
        <w:rPr>
          <w:rFonts w:ascii="宋体" w:hAnsi="宋体" w:cs="宋体"/>
          <w:bCs/>
          <w:sz w:val="24"/>
        </w:rPr>
      </w:pPr>
      <w:r>
        <w:rPr>
          <w:rFonts w:ascii="宋体" w:hAnsi="宋体" w:cs="宋体"/>
          <w:bCs/>
          <w:sz w:val="24"/>
        </w:rPr>
        <w:t>3</w:t>
      </w:r>
      <w:r>
        <w:rPr>
          <w:rFonts w:hint="eastAsia" w:ascii="宋体" w:hAnsi="宋体" w:cs="宋体"/>
          <w:bCs/>
          <w:sz w:val="24"/>
        </w:rPr>
        <w:t>、报名人身份证原件及复印件。</w:t>
      </w:r>
    </w:p>
    <w:p>
      <w:pPr>
        <w:spacing w:line="360" w:lineRule="auto"/>
        <w:ind w:firstLine="480" w:firstLineChars="200"/>
        <w:contextualSpacing/>
        <w:rPr>
          <w:rFonts w:ascii="宋体" w:hAnsi="宋体" w:cs="宋体"/>
          <w:bCs/>
          <w:sz w:val="24"/>
        </w:rPr>
      </w:pPr>
      <w:r>
        <w:rPr>
          <w:rFonts w:hint="eastAsia" w:ascii="宋体" w:hAnsi="宋体" w:cs="宋体"/>
          <w:bCs/>
          <w:sz w:val="24"/>
        </w:rPr>
        <w:t>注：请将以上资料加盖投标人公章后按顺序装订递交。受疫情影响，</w:t>
      </w:r>
      <w:r>
        <w:rPr>
          <w:rFonts w:hint="eastAsia" w:ascii="宋体" w:hAnsi="宋体"/>
          <w:sz w:val="24"/>
        </w:rPr>
        <w:t>投标人不得委派需要隔离的人员、非绿码人员及行程码带*人员前来报名及开标。</w:t>
      </w:r>
    </w:p>
    <w:p>
      <w:pPr>
        <w:spacing w:line="360" w:lineRule="auto"/>
        <w:ind w:firstLine="480"/>
        <w:contextualSpacing/>
        <w:rPr>
          <w:rFonts w:ascii="宋体" w:hAnsi="宋体"/>
          <w:bCs/>
          <w:sz w:val="24"/>
        </w:rPr>
      </w:pPr>
      <w:r>
        <w:rPr>
          <w:rFonts w:hint="eastAsia" w:ascii="宋体" w:hAnsi="宋体" w:cs="Arial"/>
          <w:bCs/>
          <w:sz w:val="24"/>
        </w:rPr>
        <w:t>六、投标截止时间及地点：</w:t>
      </w:r>
      <w:r>
        <w:rPr>
          <w:rFonts w:hint="eastAsia" w:ascii="宋体" w:hAnsi="宋体"/>
          <w:bCs/>
          <w:sz w:val="24"/>
        </w:rPr>
        <w:t>投标人应于</w:t>
      </w:r>
      <w:r>
        <w:rPr>
          <w:rFonts w:hint="eastAsia" w:ascii="宋体" w:hAnsi="宋体" w:cs="Arial"/>
          <w:bCs/>
          <w:sz w:val="24"/>
          <w:u w:val="single"/>
        </w:rPr>
        <w:t>2022</w:t>
      </w:r>
      <w:r>
        <w:rPr>
          <w:rFonts w:hint="eastAsia" w:ascii="宋体" w:hAnsi="宋体" w:cs="Arial"/>
          <w:bCs/>
          <w:sz w:val="24"/>
        </w:rPr>
        <w:t>年</w:t>
      </w:r>
      <w:r>
        <w:rPr>
          <w:rFonts w:hint="eastAsia" w:ascii="宋体" w:hAnsi="宋体" w:cs="Arial"/>
          <w:bCs/>
          <w:sz w:val="24"/>
          <w:u w:val="single"/>
        </w:rPr>
        <w:t xml:space="preserve"> </w:t>
      </w:r>
      <w:r>
        <w:rPr>
          <w:rFonts w:ascii="宋体" w:hAnsi="宋体" w:cs="Arial"/>
          <w:bCs/>
          <w:sz w:val="24"/>
          <w:u w:val="single"/>
        </w:rPr>
        <w:t>4</w:t>
      </w:r>
      <w:r>
        <w:rPr>
          <w:rFonts w:hint="eastAsia" w:ascii="宋体" w:hAnsi="宋体" w:cs="Arial"/>
          <w:bCs/>
          <w:sz w:val="24"/>
          <w:u w:val="single"/>
        </w:rPr>
        <w:t xml:space="preserve"> </w:t>
      </w:r>
      <w:r>
        <w:rPr>
          <w:rFonts w:hint="eastAsia" w:ascii="宋体" w:hAnsi="宋体" w:cs="Arial"/>
          <w:bCs/>
          <w:sz w:val="24"/>
        </w:rPr>
        <w:t>月</w:t>
      </w:r>
      <w:r>
        <w:rPr>
          <w:rFonts w:hint="eastAsia" w:ascii="宋体" w:hAnsi="宋体" w:cs="Arial"/>
          <w:bCs/>
          <w:sz w:val="24"/>
          <w:u w:val="single"/>
        </w:rPr>
        <w:t xml:space="preserve"> </w:t>
      </w:r>
      <w:r>
        <w:rPr>
          <w:rFonts w:hint="default" w:ascii="宋体" w:hAnsi="宋体" w:cs="Arial"/>
          <w:bCs/>
          <w:sz w:val="24"/>
          <w:u w:val="single"/>
        </w:rPr>
        <w:t>29</w:t>
      </w:r>
      <w:r>
        <w:rPr>
          <w:rFonts w:hint="eastAsia" w:ascii="宋体" w:hAnsi="宋体" w:cs="Arial"/>
          <w:bCs/>
          <w:sz w:val="24"/>
          <w:u w:val="single"/>
        </w:rPr>
        <w:t xml:space="preserve"> </w:t>
      </w:r>
      <w:r>
        <w:rPr>
          <w:rFonts w:hint="eastAsia" w:ascii="宋体" w:hAnsi="宋体" w:cs="Arial"/>
          <w:bCs/>
          <w:sz w:val="24"/>
        </w:rPr>
        <w:t>日</w:t>
      </w:r>
      <w:r>
        <w:rPr>
          <w:rFonts w:hint="eastAsia" w:ascii="宋体" w:hAnsi="宋体"/>
          <w:bCs/>
          <w:sz w:val="24"/>
          <w:u w:val="single"/>
        </w:rPr>
        <w:t>1</w:t>
      </w:r>
      <w:r>
        <w:rPr>
          <w:rFonts w:ascii="宋体" w:hAnsi="宋体"/>
          <w:bCs/>
          <w:sz w:val="24"/>
          <w:u w:val="single"/>
        </w:rPr>
        <w:t>0</w:t>
      </w:r>
      <w:r>
        <w:rPr>
          <w:rFonts w:hint="eastAsia" w:ascii="宋体" w:hAnsi="宋体"/>
          <w:bCs/>
          <w:sz w:val="24"/>
          <w:u w:val="single"/>
        </w:rPr>
        <w:t>:00</w:t>
      </w:r>
      <w:r>
        <w:rPr>
          <w:rFonts w:hint="eastAsia" w:ascii="宋体" w:hAnsi="宋体"/>
          <w:bCs/>
          <w:sz w:val="24"/>
        </w:rPr>
        <w:t>时以前将投标文件密封送交到</w:t>
      </w:r>
      <w:r>
        <w:rPr>
          <w:rFonts w:hint="eastAsia" w:cs="宋体"/>
          <w:bCs/>
          <w:sz w:val="24"/>
        </w:rPr>
        <w:t>绍兴市曹娥江大闸投资开发有限公司（绍兴市柯桥区滨海工业区北十一路闸前大桥向西50米）</w:t>
      </w:r>
      <w:r>
        <w:rPr>
          <w:rFonts w:hint="eastAsia" w:ascii="宋体" w:hAnsi="宋体"/>
          <w:bCs/>
          <w:sz w:val="24"/>
        </w:rPr>
        <w:t>，逾期送达作无效标处理。</w:t>
      </w:r>
    </w:p>
    <w:p>
      <w:pPr>
        <w:spacing w:line="360" w:lineRule="auto"/>
        <w:ind w:firstLine="480" w:firstLineChars="200"/>
        <w:contextualSpacing/>
        <w:rPr>
          <w:rFonts w:ascii="宋体" w:hAnsi="宋体" w:cs="Arial"/>
          <w:bCs/>
          <w:sz w:val="24"/>
        </w:rPr>
      </w:pPr>
      <w:r>
        <w:rPr>
          <w:rFonts w:hint="eastAsia" w:ascii="宋体" w:hAnsi="宋体" w:cs="Arial"/>
          <w:bCs/>
          <w:sz w:val="24"/>
        </w:rPr>
        <w:t>七、开标时间及地点：</w:t>
      </w:r>
      <w:r>
        <w:rPr>
          <w:rFonts w:hint="eastAsia" w:ascii="宋体" w:hAnsi="宋体" w:cs="Arial"/>
          <w:bCs/>
          <w:sz w:val="24"/>
          <w:u w:val="single"/>
        </w:rPr>
        <w:t xml:space="preserve">2022 </w:t>
      </w:r>
      <w:r>
        <w:rPr>
          <w:rFonts w:hint="eastAsia" w:ascii="宋体" w:hAnsi="宋体" w:cs="Arial"/>
          <w:bCs/>
          <w:sz w:val="24"/>
        </w:rPr>
        <w:t>年</w:t>
      </w:r>
      <w:r>
        <w:rPr>
          <w:rFonts w:hint="eastAsia" w:ascii="宋体" w:hAnsi="宋体" w:cs="Arial"/>
          <w:bCs/>
          <w:sz w:val="24"/>
          <w:u w:val="single"/>
        </w:rPr>
        <w:t xml:space="preserve"> </w:t>
      </w:r>
      <w:r>
        <w:rPr>
          <w:rFonts w:ascii="宋体" w:hAnsi="宋体" w:cs="Arial"/>
          <w:bCs/>
          <w:sz w:val="24"/>
          <w:u w:val="single"/>
        </w:rPr>
        <w:t>4</w:t>
      </w:r>
      <w:r>
        <w:rPr>
          <w:rFonts w:hint="eastAsia" w:ascii="宋体" w:hAnsi="宋体" w:cs="Arial"/>
          <w:bCs/>
          <w:sz w:val="24"/>
          <w:u w:val="single"/>
        </w:rPr>
        <w:t xml:space="preserve"> </w:t>
      </w:r>
      <w:r>
        <w:rPr>
          <w:rFonts w:hint="eastAsia" w:ascii="宋体" w:hAnsi="宋体" w:cs="Arial"/>
          <w:bCs/>
          <w:sz w:val="24"/>
        </w:rPr>
        <w:t>月</w:t>
      </w:r>
      <w:r>
        <w:rPr>
          <w:rFonts w:hint="eastAsia" w:ascii="宋体" w:hAnsi="宋体" w:cs="Arial"/>
          <w:bCs/>
          <w:sz w:val="24"/>
          <w:u w:val="single"/>
        </w:rPr>
        <w:t xml:space="preserve"> </w:t>
      </w:r>
      <w:r>
        <w:rPr>
          <w:rFonts w:hint="default" w:ascii="宋体" w:hAnsi="宋体" w:cs="Arial"/>
          <w:bCs/>
          <w:sz w:val="24"/>
          <w:u w:val="single"/>
        </w:rPr>
        <w:t>29</w:t>
      </w:r>
      <w:r>
        <w:rPr>
          <w:rFonts w:hint="eastAsia" w:ascii="宋体" w:hAnsi="宋体" w:cs="Arial"/>
          <w:bCs/>
          <w:sz w:val="24"/>
          <w:u w:val="single"/>
        </w:rPr>
        <w:t xml:space="preserve"> </w:t>
      </w:r>
      <w:r>
        <w:rPr>
          <w:rFonts w:hint="eastAsia" w:ascii="宋体" w:hAnsi="宋体" w:cs="Arial"/>
          <w:bCs/>
          <w:sz w:val="24"/>
        </w:rPr>
        <w:t>日</w:t>
      </w:r>
      <w:r>
        <w:rPr>
          <w:rFonts w:hint="eastAsia" w:ascii="宋体" w:hAnsi="宋体"/>
          <w:bCs/>
          <w:sz w:val="24"/>
          <w:u w:val="single"/>
        </w:rPr>
        <w:t>1</w:t>
      </w:r>
      <w:r>
        <w:rPr>
          <w:rFonts w:ascii="宋体" w:hAnsi="宋体"/>
          <w:bCs/>
          <w:sz w:val="24"/>
          <w:u w:val="single"/>
        </w:rPr>
        <w:t>0</w:t>
      </w:r>
      <w:r>
        <w:rPr>
          <w:rFonts w:hint="eastAsia" w:ascii="宋体" w:hAnsi="宋体"/>
          <w:bCs/>
          <w:sz w:val="24"/>
          <w:u w:val="single"/>
        </w:rPr>
        <w:t>:00</w:t>
      </w:r>
      <w:r>
        <w:rPr>
          <w:rFonts w:hint="eastAsia" w:ascii="宋体" w:hAnsi="宋体"/>
          <w:bCs/>
          <w:sz w:val="24"/>
        </w:rPr>
        <w:t>时</w:t>
      </w:r>
      <w:r>
        <w:rPr>
          <w:rFonts w:hint="default" w:ascii="宋体" w:hAnsi="宋体"/>
          <w:bCs/>
          <w:sz w:val="24"/>
        </w:rPr>
        <w:t>（暂定，受疫情影响开标时间若有延迟另行通知）</w:t>
      </w:r>
      <w:r>
        <w:rPr>
          <w:rFonts w:hint="eastAsia" w:ascii="宋体" w:hAnsi="宋体" w:cs="Arial"/>
          <w:bCs/>
          <w:sz w:val="24"/>
        </w:rPr>
        <w:t>在</w:t>
      </w:r>
      <w:r>
        <w:rPr>
          <w:rFonts w:hint="eastAsia" w:cs="宋体"/>
          <w:bCs/>
          <w:sz w:val="24"/>
        </w:rPr>
        <w:t>绍兴市曹娥江大闸投资开发有限公司（绍兴市柯桥区滨海工业区北十一路闸前大桥向西50米）</w:t>
      </w:r>
      <w:r>
        <w:rPr>
          <w:rFonts w:hint="eastAsia" w:ascii="宋体" w:hAnsi="宋体" w:cs="Arial"/>
          <w:bCs/>
          <w:sz w:val="24"/>
        </w:rPr>
        <w:t>开标，投标人代表人必须出席开标会议。</w:t>
      </w:r>
    </w:p>
    <w:p>
      <w:pPr>
        <w:spacing w:line="360" w:lineRule="auto"/>
        <w:ind w:firstLine="470" w:firstLineChars="196"/>
        <w:contextualSpacing/>
        <w:rPr>
          <w:rFonts w:ascii="宋体" w:hAnsi="宋体"/>
          <w:bCs/>
          <w:sz w:val="24"/>
        </w:rPr>
      </w:pPr>
      <w:r>
        <w:rPr>
          <w:rFonts w:hint="eastAsia" w:ascii="宋体" w:hAnsi="宋体"/>
          <w:bCs/>
          <w:sz w:val="24"/>
        </w:rPr>
        <w:t>八、联系方式：</w:t>
      </w:r>
    </w:p>
    <w:p>
      <w:pPr>
        <w:spacing w:line="360" w:lineRule="auto"/>
        <w:ind w:firstLine="480"/>
        <w:contextualSpacing/>
        <w:rPr>
          <w:rFonts w:cs="宋体"/>
          <w:bCs/>
          <w:sz w:val="24"/>
        </w:rPr>
      </w:pPr>
      <w:r>
        <w:rPr>
          <w:rFonts w:hint="eastAsia" w:cs="宋体"/>
          <w:bCs/>
          <w:sz w:val="24"/>
        </w:rPr>
        <w:t>绍兴市曹娥江大闸投资开发有限公司（绍兴市柯桥区滨海工业区北十一路闸前大桥向西50米）</w:t>
      </w:r>
      <w:r>
        <w:rPr>
          <w:rFonts w:hint="eastAsia" w:ascii="宋体" w:hAnsi="宋体"/>
          <w:bCs/>
          <w:sz w:val="24"/>
        </w:rPr>
        <w:t xml:space="preserve">   </w:t>
      </w:r>
      <w:r>
        <w:rPr>
          <w:rFonts w:hint="eastAsia" w:cs="宋体"/>
          <w:bCs/>
          <w:sz w:val="24"/>
        </w:rPr>
        <w:t>联系人：</w:t>
      </w:r>
      <w:r>
        <w:rPr>
          <w:rFonts w:hint="eastAsia" w:ascii="宋体" w:hAnsi="宋体" w:cs="宋体"/>
          <w:bCs/>
          <w:sz w:val="24"/>
        </w:rPr>
        <w:t>罗兴华</w:t>
      </w:r>
      <w:r>
        <w:rPr>
          <w:rFonts w:hint="eastAsia" w:cs="宋体"/>
          <w:bCs/>
          <w:sz w:val="24"/>
        </w:rPr>
        <w:t xml:space="preserve"> 电话：</w:t>
      </w:r>
      <w:r>
        <w:rPr>
          <w:rFonts w:hint="eastAsia" w:ascii="宋体" w:hAnsi="宋体" w:cs="宋体"/>
          <w:bCs/>
          <w:sz w:val="24"/>
        </w:rPr>
        <w:t>15384154577</w:t>
      </w:r>
      <w:r>
        <w:rPr>
          <w:rFonts w:hint="eastAsia" w:cs="宋体"/>
          <w:bCs/>
          <w:sz w:val="24"/>
        </w:rPr>
        <w:t xml:space="preserve"> 传真：0575-85620706</w:t>
      </w:r>
    </w:p>
    <w:p>
      <w:pPr>
        <w:spacing w:line="360" w:lineRule="auto"/>
        <w:ind w:firstLine="960" w:firstLineChars="400"/>
        <w:contextualSpacing/>
        <w:rPr>
          <w:rFonts w:ascii="宋体" w:hAnsi="宋体"/>
          <w:bCs/>
          <w:sz w:val="24"/>
        </w:rPr>
      </w:pPr>
    </w:p>
    <w:p>
      <w:pPr>
        <w:spacing w:line="360" w:lineRule="auto"/>
        <w:contextualSpacing/>
        <w:rPr>
          <w:rFonts w:ascii="宋体" w:hAnsi="宋体"/>
          <w:bCs/>
          <w:kern w:val="0"/>
          <w:sz w:val="24"/>
        </w:rPr>
      </w:pPr>
      <w:r>
        <w:rPr>
          <w:rFonts w:hint="eastAsia" w:ascii="宋体" w:hAnsi="宋体"/>
          <w:bCs/>
          <w:sz w:val="24"/>
        </w:rPr>
        <w:t xml:space="preserve">   </w:t>
      </w:r>
    </w:p>
    <w:p>
      <w:pPr>
        <w:spacing w:line="360" w:lineRule="auto"/>
        <w:contextualSpacing/>
        <w:rPr>
          <w:rFonts w:ascii="宋体" w:hAnsi="宋体"/>
          <w:bCs/>
          <w:sz w:val="24"/>
        </w:rPr>
      </w:pPr>
      <w:r>
        <w:rPr>
          <w:rFonts w:hint="eastAsia" w:ascii="宋体" w:hAnsi="宋体"/>
          <w:bCs/>
          <w:sz w:val="24"/>
        </w:rPr>
        <w:t xml:space="preserve">                                    </w:t>
      </w:r>
      <w:r>
        <w:rPr>
          <w:rFonts w:hint="eastAsia" w:cs="宋体"/>
          <w:bCs/>
          <w:sz w:val="24"/>
        </w:rPr>
        <w:t>绍兴市曹娥江大闸投资开发有限公司</w:t>
      </w:r>
    </w:p>
    <w:p>
      <w:pPr>
        <w:spacing w:line="360" w:lineRule="auto"/>
        <w:ind w:firstLine="120" w:firstLineChars="50"/>
        <w:contextualSpacing/>
        <w:rPr>
          <w:rFonts w:ascii="宋体" w:hAnsi="宋体"/>
          <w:bCs/>
          <w:sz w:val="24"/>
        </w:rPr>
      </w:pPr>
      <w:r>
        <w:rPr>
          <w:rFonts w:hint="eastAsia" w:ascii="宋体" w:hAnsi="宋体"/>
          <w:bCs/>
          <w:sz w:val="24"/>
        </w:rPr>
        <w:t xml:space="preserve">                                 　　　　　　</w:t>
      </w:r>
      <w:r>
        <w:rPr>
          <w:rFonts w:hint="eastAsia" w:ascii="宋体" w:hAnsi="宋体"/>
          <w:bCs/>
          <w:sz w:val="28"/>
          <w:szCs w:val="28"/>
        </w:rPr>
        <w:t>二○二二年四月</w:t>
      </w: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pStyle w:val="9"/>
        <w:spacing w:after="0" w:line="360" w:lineRule="auto"/>
        <w:contextualSpacing/>
        <w:rPr>
          <w:rFonts w:ascii="宋体" w:hAnsi="宋体"/>
          <w:bCs/>
          <w:sz w:val="48"/>
        </w:rPr>
      </w:pPr>
    </w:p>
    <w:p>
      <w:pPr>
        <w:widowControl/>
        <w:spacing w:line="360" w:lineRule="auto"/>
        <w:contextualSpacing/>
        <w:jc w:val="left"/>
        <w:rPr>
          <w:rFonts w:ascii="宋体" w:hAnsi="宋体"/>
          <w:bCs/>
          <w:sz w:val="24"/>
        </w:rPr>
      </w:pPr>
      <w:r>
        <w:rPr>
          <w:rFonts w:ascii="宋体" w:hAnsi="宋体"/>
          <w:bCs/>
          <w:sz w:val="24"/>
        </w:rPr>
        <w:br w:type="page"/>
      </w:r>
    </w:p>
    <w:p>
      <w:pPr>
        <w:spacing w:line="360" w:lineRule="auto"/>
        <w:contextualSpacing/>
        <w:rPr>
          <w:rFonts w:ascii="宋体" w:hAnsi="宋体"/>
          <w:bCs/>
          <w:sz w:val="24"/>
        </w:rPr>
      </w:pPr>
      <w:r>
        <w:rPr>
          <w:rFonts w:hint="eastAsia" w:ascii="宋体" w:hAnsi="宋体"/>
          <w:bCs/>
          <w:sz w:val="24"/>
        </w:rPr>
        <w:t>一、投标须知</w:t>
      </w:r>
    </w:p>
    <w:p>
      <w:pPr>
        <w:spacing w:line="360" w:lineRule="auto"/>
        <w:ind w:firstLine="480" w:firstLineChars="200"/>
        <w:contextualSpacing/>
        <w:rPr>
          <w:rFonts w:ascii="宋体" w:hAnsi="宋体"/>
          <w:bCs/>
          <w:sz w:val="24"/>
        </w:rPr>
      </w:pPr>
      <w:r>
        <w:rPr>
          <w:rFonts w:hint="eastAsia" w:ascii="宋体" w:hAnsi="宋体"/>
          <w:bCs/>
          <w:sz w:val="24"/>
        </w:rPr>
        <w:t>1、采购方式：</w:t>
      </w:r>
    </w:p>
    <w:p>
      <w:pPr>
        <w:pStyle w:val="4"/>
        <w:ind w:firstLine="480"/>
        <w:contextualSpacing/>
        <w:rPr>
          <w:bCs/>
          <w:sz w:val="24"/>
        </w:rPr>
      </w:pPr>
      <w:r>
        <w:rPr>
          <w:rFonts w:hint="eastAsia"/>
          <w:bCs/>
          <w:sz w:val="24"/>
        </w:rPr>
        <w:t>1.1 本次招标采用询价采购方式进行。采用封闭式投标，现场开标。</w:t>
      </w:r>
    </w:p>
    <w:p>
      <w:pPr>
        <w:pStyle w:val="4"/>
        <w:ind w:firstLine="480"/>
        <w:contextualSpacing/>
        <w:rPr>
          <w:sz w:val="24"/>
        </w:rPr>
      </w:pPr>
      <w:r>
        <w:rPr>
          <w:rFonts w:hint="eastAsia"/>
          <w:bCs/>
          <w:sz w:val="24"/>
        </w:rPr>
        <w:t>1.1.1询价是指询价小组向符合资格条件的供应商发出采购货</w:t>
      </w:r>
      <w:r>
        <w:rPr>
          <w:rFonts w:hint="eastAsia"/>
          <w:sz w:val="24"/>
        </w:rPr>
        <w:t>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4"/>
        <w:ind w:firstLine="480"/>
        <w:contextualSpacing/>
        <w:rPr>
          <w:sz w:val="24"/>
        </w:rPr>
      </w:pPr>
      <w:r>
        <w:rPr>
          <w:rFonts w:hint="eastAsia"/>
          <w:sz w:val="24"/>
        </w:rPr>
        <w:t>1.1.2询价小组从质量和服务均能满足采购文件实质性响应要求的供应商中，按有效投标报价从低到高作出排序，报价最低的投标人将被确认为第一预中标单位，如果二个投标人报价相同，则抽签决定中标候选人。</w:t>
      </w:r>
    </w:p>
    <w:p>
      <w:pPr>
        <w:pStyle w:val="4"/>
        <w:ind w:firstLine="480"/>
        <w:contextualSpacing/>
        <w:rPr>
          <w:sz w:val="24"/>
        </w:rPr>
      </w:pPr>
      <w:r>
        <w:rPr>
          <w:rFonts w:hint="eastAsia"/>
          <w:sz w:val="24"/>
        </w:rPr>
        <w:t>1.1.3询价小组不向落标方解释落标原因，不退还询价文件。</w:t>
      </w:r>
    </w:p>
    <w:p>
      <w:pPr>
        <w:spacing w:line="360" w:lineRule="auto"/>
        <w:ind w:firstLine="480" w:firstLineChars="200"/>
        <w:contextualSpacing/>
        <w:rPr>
          <w:rFonts w:ascii="宋体" w:hAnsi="宋体"/>
          <w:sz w:val="24"/>
        </w:rPr>
      </w:pPr>
      <w:r>
        <w:rPr>
          <w:rFonts w:hint="eastAsia" w:ascii="宋体" w:hAnsi="宋体"/>
          <w:sz w:val="24"/>
        </w:rPr>
        <w:t>1.2 投标人或实质性响应询价通知书的投标人不足三家时，由采购人重新组织招标。</w:t>
      </w:r>
    </w:p>
    <w:p>
      <w:pPr>
        <w:spacing w:line="360" w:lineRule="auto"/>
        <w:ind w:firstLine="480" w:firstLineChars="200"/>
        <w:contextualSpacing/>
        <w:jc w:val="left"/>
        <w:rPr>
          <w:rFonts w:ascii="宋体" w:hAnsi="宋体"/>
          <w:sz w:val="24"/>
        </w:rPr>
      </w:pPr>
      <w:r>
        <w:rPr>
          <w:rFonts w:hint="eastAsia" w:ascii="宋体" w:hAnsi="宋体"/>
          <w:sz w:val="24"/>
        </w:rPr>
        <w:t>2．开标</w:t>
      </w:r>
    </w:p>
    <w:p>
      <w:pPr>
        <w:tabs>
          <w:tab w:val="left" w:pos="360"/>
        </w:tabs>
        <w:spacing w:line="360" w:lineRule="auto"/>
        <w:ind w:firstLine="480" w:firstLineChars="200"/>
        <w:contextualSpacing/>
        <w:rPr>
          <w:rFonts w:ascii="宋体" w:hAnsi="宋体"/>
          <w:sz w:val="24"/>
        </w:rPr>
      </w:pPr>
      <w:r>
        <w:rPr>
          <w:rFonts w:hint="eastAsia" w:ascii="宋体" w:hAnsi="宋体"/>
          <w:sz w:val="24"/>
        </w:rPr>
        <w:t>2.1投标人法定代表人或其委托授权人必须在询价通知书规定的时间出席开标会议，开标时到场的投标人均需签到以示出席。</w:t>
      </w:r>
    </w:p>
    <w:p>
      <w:pPr>
        <w:tabs>
          <w:tab w:val="left" w:pos="0"/>
        </w:tabs>
        <w:spacing w:line="360" w:lineRule="auto"/>
        <w:ind w:firstLine="480" w:firstLineChars="200"/>
        <w:contextualSpacing/>
        <w:rPr>
          <w:rFonts w:ascii="宋体" w:hAnsi="宋体"/>
          <w:sz w:val="24"/>
        </w:rPr>
      </w:pPr>
      <w:r>
        <w:rPr>
          <w:rFonts w:hint="eastAsia" w:ascii="宋体" w:hAnsi="宋体"/>
          <w:sz w:val="24"/>
        </w:rPr>
        <w:t>2.2开标时查验投标文件密封情况，确认无误后拆封。</w:t>
      </w:r>
    </w:p>
    <w:p>
      <w:pPr>
        <w:adjustRightInd w:val="0"/>
        <w:spacing w:line="360" w:lineRule="auto"/>
        <w:ind w:right="172" w:rightChars="82" w:firstLine="480" w:firstLineChars="200"/>
        <w:contextualSpacing/>
        <w:rPr>
          <w:rFonts w:ascii="宋体" w:hAnsi="宋体"/>
          <w:sz w:val="24"/>
        </w:rPr>
      </w:pPr>
      <w:r>
        <w:rPr>
          <w:rFonts w:hint="eastAsia" w:ascii="宋体" w:hAnsi="宋体"/>
          <w:sz w:val="24"/>
        </w:rPr>
        <w:t>3．投标文件封装要求</w:t>
      </w:r>
    </w:p>
    <w:p>
      <w:pPr>
        <w:pStyle w:val="5"/>
        <w:spacing w:line="360" w:lineRule="auto"/>
        <w:ind w:firstLine="480" w:firstLineChars="200"/>
        <w:contextualSpacing/>
        <w:jc w:val="left"/>
        <w:rPr>
          <w:rFonts w:hAnsi="宋体"/>
          <w:sz w:val="24"/>
          <w:szCs w:val="24"/>
        </w:rPr>
      </w:pPr>
      <w:r>
        <w:rPr>
          <w:rFonts w:hint="eastAsia" w:hAnsi="宋体"/>
          <w:sz w:val="24"/>
          <w:szCs w:val="24"/>
        </w:rPr>
        <w:t>投标人应将投标文件包装完好同时封口处加盖骑缝单位公章，可再由法定代表人或授权委托人签字或盖章。</w:t>
      </w:r>
    </w:p>
    <w:p>
      <w:pPr>
        <w:adjustRightInd w:val="0"/>
        <w:spacing w:line="360" w:lineRule="auto"/>
        <w:ind w:right="172" w:rightChars="82" w:firstLine="480" w:firstLineChars="200"/>
        <w:contextualSpacing/>
        <w:rPr>
          <w:rFonts w:ascii="宋体" w:hAnsi="宋体"/>
          <w:sz w:val="24"/>
        </w:rPr>
      </w:pPr>
      <w:r>
        <w:rPr>
          <w:rFonts w:hint="eastAsia" w:ascii="宋体" w:hAnsi="宋体"/>
          <w:sz w:val="24"/>
        </w:rPr>
        <w:t>4. 询价书的编制</w:t>
      </w:r>
    </w:p>
    <w:p>
      <w:pPr>
        <w:spacing w:line="360" w:lineRule="auto"/>
        <w:ind w:left="478" w:leftChars="228"/>
        <w:contextualSpacing/>
        <w:rPr>
          <w:rFonts w:ascii="宋体" w:hAnsi="宋体"/>
          <w:bCs/>
          <w:sz w:val="24"/>
        </w:rPr>
      </w:pPr>
      <w:r>
        <w:rPr>
          <w:rFonts w:hint="eastAsia" w:ascii="宋体" w:hAnsi="宋体"/>
          <w:bCs/>
          <w:sz w:val="24"/>
        </w:rPr>
        <w:t>4.1投标函（见附件）</w:t>
      </w:r>
    </w:p>
    <w:p>
      <w:pPr>
        <w:spacing w:line="360" w:lineRule="auto"/>
        <w:ind w:left="478" w:leftChars="228"/>
        <w:contextualSpacing/>
        <w:rPr>
          <w:rFonts w:ascii="宋体" w:hAnsi="宋体"/>
          <w:bCs/>
          <w:sz w:val="24"/>
        </w:rPr>
      </w:pPr>
      <w:r>
        <w:rPr>
          <w:rFonts w:hint="eastAsia" w:ascii="宋体" w:hAnsi="宋体"/>
          <w:bCs/>
          <w:sz w:val="24"/>
        </w:rPr>
        <w:t>4.2报价一览表（见附件）（加盖单位公章）</w:t>
      </w:r>
    </w:p>
    <w:p>
      <w:pPr>
        <w:spacing w:line="360" w:lineRule="auto"/>
        <w:ind w:left="478" w:leftChars="228"/>
        <w:contextualSpacing/>
        <w:rPr>
          <w:rFonts w:ascii="宋体" w:hAnsi="宋体"/>
          <w:bCs/>
          <w:sz w:val="24"/>
        </w:rPr>
      </w:pPr>
      <w:r>
        <w:rPr>
          <w:rFonts w:hint="eastAsia" w:ascii="宋体" w:hAnsi="宋体"/>
          <w:bCs/>
          <w:sz w:val="24"/>
        </w:rPr>
        <w:t>4.3营业执照</w:t>
      </w:r>
    </w:p>
    <w:p>
      <w:pPr>
        <w:spacing w:line="360" w:lineRule="auto"/>
        <w:ind w:left="478" w:leftChars="228"/>
        <w:contextualSpacing/>
        <w:rPr>
          <w:rFonts w:ascii="宋体" w:hAnsi="宋体"/>
          <w:bCs/>
          <w:sz w:val="24"/>
        </w:rPr>
      </w:pPr>
      <w:r>
        <w:rPr>
          <w:rFonts w:hint="eastAsia" w:ascii="宋体" w:hAnsi="宋体"/>
          <w:bCs/>
          <w:sz w:val="24"/>
        </w:rPr>
        <w:t>4.4法定代表人授权委托书（见附件）</w:t>
      </w:r>
    </w:p>
    <w:p>
      <w:pPr>
        <w:spacing w:line="360" w:lineRule="auto"/>
        <w:ind w:firstLine="480" w:firstLineChars="200"/>
        <w:contextualSpacing/>
        <w:rPr>
          <w:rFonts w:ascii="宋体" w:hAnsi="宋体"/>
          <w:bCs/>
          <w:sz w:val="24"/>
        </w:rPr>
      </w:pPr>
      <w:r>
        <w:rPr>
          <w:rFonts w:hint="eastAsia" w:ascii="宋体" w:hAnsi="宋体"/>
          <w:bCs/>
          <w:sz w:val="24"/>
        </w:rPr>
        <w:t>4.5售后服务承诺</w:t>
      </w:r>
    </w:p>
    <w:p>
      <w:pPr>
        <w:spacing w:line="360" w:lineRule="auto"/>
        <w:ind w:firstLine="480" w:firstLineChars="200"/>
        <w:contextualSpacing/>
        <w:rPr>
          <w:rFonts w:ascii="宋体" w:hAnsi="宋体"/>
          <w:bCs/>
          <w:sz w:val="24"/>
        </w:rPr>
      </w:pPr>
      <w:r>
        <w:rPr>
          <w:rFonts w:hint="eastAsia" w:ascii="宋体" w:hAnsi="宋体"/>
          <w:bCs/>
          <w:sz w:val="24"/>
        </w:rPr>
        <w:t>4.6投标承诺书（见附件）</w:t>
      </w:r>
    </w:p>
    <w:p>
      <w:pPr>
        <w:spacing w:line="360" w:lineRule="auto"/>
        <w:ind w:firstLine="480" w:firstLineChars="200"/>
        <w:contextualSpacing/>
        <w:rPr>
          <w:rFonts w:ascii="宋体" w:hAnsi="宋体" w:cs="宋体"/>
          <w:sz w:val="24"/>
        </w:rPr>
      </w:pPr>
      <w:r>
        <w:rPr>
          <w:rFonts w:hint="eastAsia" w:ascii="宋体" w:hAnsi="宋体"/>
          <w:bCs/>
          <w:sz w:val="24"/>
        </w:rPr>
        <w:t>4.7</w:t>
      </w:r>
      <w:r>
        <w:rPr>
          <w:rFonts w:hint="eastAsia" w:ascii="宋体" w:hAnsi="宋体" w:cs="宋体"/>
          <w:sz w:val="24"/>
        </w:rPr>
        <w:t>廉政责任书（见附件）</w:t>
      </w:r>
    </w:p>
    <w:p>
      <w:pPr>
        <w:spacing w:line="360" w:lineRule="auto"/>
        <w:ind w:firstLine="480" w:firstLineChars="200"/>
        <w:contextualSpacing/>
        <w:rPr>
          <w:rFonts w:ascii="宋体" w:hAnsi="宋体" w:cs="宋体"/>
          <w:sz w:val="24"/>
        </w:rPr>
      </w:pPr>
      <w:r>
        <w:rPr>
          <w:rFonts w:hint="eastAsia" w:ascii="宋体" w:hAnsi="宋体" w:cs="宋体"/>
          <w:sz w:val="24"/>
        </w:rPr>
        <w:t>4.8安全生产责任书（见附件）</w:t>
      </w:r>
    </w:p>
    <w:p>
      <w:pPr>
        <w:spacing w:line="360" w:lineRule="auto"/>
        <w:ind w:firstLine="480" w:firstLineChars="200"/>
        <w:contextualSpacing/>
        <w:rPr>
          <w:rFonts w:ascii="宋体" w:hAnsi="宋体" w:cs="宋体"/>
          <w:sz w:val="24"/>
        </w:rPr>
      </w:pPr>
      <w:r>
        <w:rPr>
          <w:rFonts w:hint="eastAsia" w:ascii="宋体" w:hAnsi="宋体" w:cs="宋体"/>
          <w:sz w:val="24"/>
        </w:rPr>
        <w:t>4.9</w:t>
      </w:r>
      <w:r>
        <w:rPr>
          <w:rFonts w:hint="eastAsia" w:ascii="宋体" w:hAnsi="宋体"/>
          <w:bCs/>
          <w:sz w:val="24"/>
        </w:rPr>
        <w:t>投标人认为需要提供的其他材料。</w:t>
      </w:r>
    </w:p>
    <w:p>
      <w:pPr>
        <w:spacing w:line="360" w:lineRule="auto"/>
        <w:contextualSpacing/>
        <w:rPr>
          <w:rFonts w:ascii="宋体" w:hAnsi="宋体"/>
          <w:bCs/>
          <w:sz w:val="24"/>
        </w:rPr>
      </w:pPr>
      <w:r>
        <w:rPr>
          <w:rFonts w:hint="eastAsia" w:ascii="宋体" w:hAnsi="宋体"/>
          <w:bCs/>
          <w:sz w:val="24"/>
        </w:rPr>
        <w:t xml:space="preserve">    投标文件根据以上所述顺序，装订成册，正本一份，副本四份，装入“询价文件”密封袋中。</w:t>
      </w:r>
    </w:p>
    <w:p>
      <w:pPr>
        <w:spacing w:line="360" w:lineRule="auto"/>
        <w:ind w:left="1" w:firstLine="480" w:firstLineChars="200"/>
        <w:contextualSpacing/>
        <w:rPr>
          <w:rFonts w:ascii="宋体" w:hAnsi="宋体"/>
          <w:bCs/>
          <w:sz w:val="24"/>
        </w:rPr>
      </w:pPr>
      <w:r>
        <w:rPr>
          <w:rFonts w:hint="eastAsia" w:ascii="宋体" w:hAnsi="宋体"/>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宋体" w:hAnsi="宋体"/>
          <w:kern w:val="0"/>
          <w:sz w:val="24"/>
        </w:rPr>
        <w:t>。</w:t>
      </w:r>
    </w:p>
    <w:p>
      <w:pPr>
        <w:spacing w:line="360" w:lineRule="auto"/>
        <w:ind w:firstLine="480" w:firstLineChars="200"/>
        <w:contextualSpacing/>
        <w:jc w:val="left"/>
        <w:rPr>
          <w:rFonts w:ascii="宋体" w:hAnsi="宋体"/>
          <w:bCs/>
          <w:sz w:val="24"/>
        </w:rPr>
      </w:pPr>
      <w:r>
        <w:rPr>
          <w:rFonts w:hint="eastAsia" w:ascii="宋体" w:hAnsi="宋体"/>
          <w:bCs/>
          <w:sz w:val="24"/>
        </w:rPr>
        <w:t>5. 投标报价</w:t>
      </w:r>
    </w:p>
    <w:p>
      <w:pPr>
        <w:pStyle w:val="5"/>
        <w:spacing w:line="360" w:lineRule="auto"/>
        <w:ind w:firstLine="480" w:firstLineChars="200"/>
        <w:contextualSpacing/>
        <w:jc w:val="left"/>
        <w:rPr>
          <w:rFonts w:hAnsi="宋体"/>
          <w:sz w:val="24"/>
          <w:szCs w:val="24"/>
        </w:rPr>
      </w:pPr>
      <w:r>
        <w:rPr>
          <w:rFonts w:hint="eastAsia" w:hAnsi="宋体"/>
          <w:sz w:val="24"/>
          <w:szCs w:val="24"/>
        </w:rPr>
        <w:t>5.1投标人应按询价通知书中《报价一览表》格式填写，都用人民币报价。</w:t>
      </w:r>
    </w:p>
    <w:p>
      <w:pPr>
        <w:pStyle w:val="5"/>
        <w:spacing w:line="360" w:lineRule="auto"/>
        <w:ind w:firstLine="480" w:firstLineChars="200"/>
        <w:contextualSpacing/>
        <w:jc w:val="left"/>
        <w:rPr>
          <w:rFonts w:hAnsi="宋体"/>
          <w:sz w:val="24"/>
          <w:szCs w:val="24"/>
        </w:rPr>
      </w:pPr>
      <w:r>
        <w:rPr>
          <w:rFonts w:hint="eastAsia" w:hAnsi="宋体"/>
          <w:sz w:val="24"/>
          <w:szCs w:val="24"/>
        </w:rPr>
        <w:t>5.2</w:t>
      </w:r>
      <w:r>
        <w:rPr>
          <w:rFonts w:hint="eastAsia" w:hAnsi="宋体"/>
          <w:sz w:val="24"/>
        </w:rPr>
        <w:t>报价为采购人可以合格使用设备和服务的价格，包括</w:t>
      </w:r>
      <w:r>
        <w:rPr>
          <w:rFonts w:hint="eastAsia" w:hAnsi="宋体"/>
          <w:kern w:val="0"/>
          <w:sz w:val="24"/>
        </w:rPr>
        <w:t>人工费（包含后续日常保养人工费）、项目实施所需全部设备及零部件更换的材料费、机械费、措施费、企业管理费、</w:t>
      </w:r>
      <w:r>
        <w:rPr>
          <w:rFonts w:hint="eastAsia" w:hAnsi="宋体"/>
          <w:sz w:val="24"/>
          <w:szCs w:val="24"/>
        </w:rPr>
        <w:t>利润、税金及相关配合费等一切费用。</w:t>
      </w:r>
    </w:p>
    <w:p>
      <w:pPr>
        <w:pStyle w:val="5"/>
        <w:spacing w:line="360" w:lineRule="auto"/>
        <w:ind w:firstLine="480" w:firstLineChars="200"/>
        <w:contextualSpacing/>
        <w:jc w:val="left"/>
        <w:rPr>
          <w:rFonts w:hAnsi="宋体"/>
          <w:sz w:val="24"/>
          <w:szCs w:val="24"/>
        </w:rPr>
      </w:pPr>
      <w:r>
        <w:rPr>
          <w:rFonts w:hint="eastAsia" w:hAnsi="宋体"/>
          <w:sz w:val="24"/>
          <w:szCs w:val="24"/>
        </w:rPr>
        <w:t>5.3询价通知书未列明，而投标人认为必需的费用也需列入报价。</w:t>
      </w:r>
    </w:p>
    <w:p>
      <w:pPr>
        <w:tabs>
          <w:tab w:val="left" w:pos="525"/>
        </w:tabs>
        <w:spacing w:line="360" w:lineRule="auto"/>
        <w:ind w:firstLine="480" w:firstLineChars="200"/>
        <w:contextualSpacing/>
        <w:jc w:val="left"/>
        <w:rPr>
          <w:rFonts w:ascii="宋体" w:hAnsi="宋体"/>
          <w:sz w:val="24"/>
        </w:rPr>
      </w:pPr>
      <w:r>
        <w:rPr>
          <w:rFonts w:hint="eastAsia" w:ascii="宋体" w:hAnsi="宋体"/>
          <w:sz w:val="24"/>
        </w:rPr>
        <w:t>5.4投标报价只允许有一个报价，有选择的报价将不予接受。</w:t>
      </w:r>
    </w:p>
    <w:p>
      <w:pPr>
        <w:spacing w:line="360" w:lineRule="auto"/>
        <w:ind w:firstLine="480" w:firstLineChars="200"/>
        <w:contextualSpacing/>
        <w:jc w:val="left"/>
        <w:rPr>
          <w:rFonts w:ascii="宋体" w:hAnsi="宋体"/>
          <w:bCs/>
          <w:sz w:val="24"/>
        </w:rPr>
      </w:pPr>
      <w:r>
        <w:rPr>
          <w:rFonts w:hint="eastAsia" w:ascii="宋体" w:hAnsi="宋体"/>
          <w:bCs/>
          <w:sz w:val="24"/>
        </w:rPr>
        <w:t>6．授予合同</w:t>
      </w:r>
    </w:p>
    <w:p>
      <w:pPr>
        <w:spacing w:line="360" w:lineRule="auto"/>
        <w:ind w:firstLine="480" w:firstLineChars="200"/>
        <w:contextualSpacing/>
        <w:jc w:val="left"/>
        <w:rPr>
          <w:rFonts w:ascii="宋体" w:hAnsi="宋体"/>
          <w:sz w:val="24"/>
        </w:rPr>
      </w:pPr>
      <w:r>
        <w:rPr>
          <w:rFonts w:hint="eastAsia" w:ascii="宋体" w:hAnsi="宋体"/>
          <w:sz w:val="24"/>
        </w:rPr>
        <w:t>6.1中标结果经采购人确认后如无异议，向中标人签发中标通知书。</w:t>
      </w:r>
    </w:p>
    <w:p>
      <w:pPr>
        <w:spacing w:line="360" w:lineRule="auto"/>
        <w:ind w:firstLine="480" w:firstLineChars="200"/>
        <w:contextualSpacing/>
        <w:jc w:val="left"/>
        <w:rPr>
          <w:rFonts w:ascii="宋体" w:hAnsi="宋体"/>
          <w:sz w:val="24"/>
        </w:rPr>
      </w:pPr>
      <w:r>
        <w:rPr>
          <w:rFonts w:hint="eastAsia" w:ascii="宋体" w:hAnsi="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contextualSpacing/>
        <w:jc w:val="left"/>
        <w:rPr>
          <w:rFonts w:ascii="宋体" w:hAnsi="宋体"/>
          <w:b/>
          <w:sz w:val="24"/>
        </w:rPr>
      </w:pPr>
      <w:r>
        <w:rPr>
          <w:rFonts w:hint="eastAsia" w:ascii="宋体" w:hAnsi="宋体"/>
          <w:bCs/>
          <w:sz w:val="24"/>
        </w:rPr>
        <w:t>7. 投标文件有下列情形之一的作废标（无效标）处理：</w:t>
      </w:r>
    </w:p>
    <w:p>
      <w:pPr>
        <w:spacing w:line="360" w:lineRule="auto"/>
        <w:ind w:firstLine="480" w:firstLineChars="200"/>
        <w:contextualSpacing/>
        <w:jc w:val="left"/>
        <w:rPr>
          <w:rFonts w:ascii="宋体" w:hAnsi="宋体"/>
          <w:sz w:val="24"/>
        </w:rPr>
      </w:pPr>
      <w:r>
        <w:rPr>
          <w:rFonts w:hint="eastAsia" w:ascii="宋体" w:hAnsi="宋体"/>
          <w:sz w:val="24"/>
        </w:rPr>
        <w:t>7.1 超过投标截止时间送交的；</w:t>
      </w:r>
    </w:p>
    <w:p>
      <w:pPr>
        <w:spacing w:line="360" w:lineRule="auto"/>
        <w:ind w:firstLine="448" w:firstLineChars="200"/>
        <w:contextualSpacing/>
        <w:jc w:val="left"/>
        <w:rPr>
          <w:rFonts w:ascii="宋体" w:hAnsi="宋体"/>
          <w:b/>
          <w:sz w:val="24"/>
        </w:rPr>
      </w:pPr>
      <w:r>
        <w:rPr>
          <w:rFonts w:hint="eastAsia" w:ascii="宋体" w:hAnsi="宋体"/>
          <w:spacing w:val="-8"/>
          <w:sz w:val="24"/>
        </w:rPr>
        <w:t>7.2投标文件包装未按照询价通知书规定要求密封、签署、盖章的</w:t>
      </w:r>
      <w:r>
        <w:rPr>
          <w:rFonts w:hint="eastAsia" w:ascii="宋体" w:hAnsi="宋体"/>
          <w:b/>
          <w:sz w:val="24"/>
        </w:rPr>
        <w:t>；</w:t>
      </w:r>
    </w:p>
    <w:p>
      <w:pPr>
        <w:spacing w:line="360" w:lineRule="auto"/>
        <w:ind w:firstLine="480" w:firstLineChars="200"/>
        <w:contextualSpacing/>
        <w:jc w:val="left"/>
        <w:rPr>
          <w:rFonts w:ascii="宋体" w:hAnsi="宋体"/>
          <w:sz w:val="24"/>
        </w:rPr>
      </w:pPr>
      <w:r>
        <w:rPr>
          <w:rFonts w:hint="eastAsia" w:ascii="宋体" w:hAnsi="宋体"/>
          <w:sz w:val="24"/>
        </w:rPr>
        <w:t>7.3 法</w:t>
      </w:r>
      <w:r>
        <w:rPr>
          <w:rFonts w:hint="eastAsia" w:ascii="宋体" w:hAnsi="宋体"/>
          <w:spacing w:val="-8"/>
          <w:sz w:val="24"/>
        </w:rPr>
        <w:t>定代表人授权委托书填写不全、错误的；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7.4 投标人未能出具身份证明或与法定代表人授权委托人身份不符的；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kern w:val="0"/>
          <w:sz w:val="24"/>
        </w:rPr>
        <w:t>7.5</w:t>
      </w:r>
      <w:r>
        <w:rPr>
          <w:rFonts w:hint="eastAsia" w:ascii="宋体" w:hAnsi="宋体"/>
          <w:sz w:val="24"/>
        </w:rPr>
        <w:t>投标文件中的投标函未加盖投标人的企业及企业法定代表人印章或填写错误的；</w:t>
      </w:r>
    </w:p>
    <w:p>
      <w:pPr>
        <w:tabs>
          <w:tab w:val="left" w:pos="3870"/>
          <w:tab w:val="left" w:pos="4085"/>
        </w:tabs>
        <w:spacing w:line="360" w:lineRule="auto"/>
        <w:ind w:firstLine="480" w:firstLineChars="200"/>
        <w:contextualSpacing/>
        <w:jc w:val="left"/>
        <w:rPr>
          <w:rFonts w:ascii="宋体" w:hAnsi="宋体"/>
          <w:kern w:val="0"/>
          <w:sz w:val="24"/>
        </w:rPr>
      </w:pPr>
      <w:r>
        <w:rPr>
          <w:rFonts w:hint="eastAsia" w:ascii="宋体" w:hAnsi="宋体"/>
          <w:kern w:val="0"/>
          <w:sz w:val="24"/>
        </w:rPr>
        <w:t>7.6</w:t>
      </w:r>
      <w:r>
        <w:rPr>
          <w:rFonts w:hint="eastAsia" w:ascii="宋体" w:hAnsi="宋体"/>
          <w:sz w:val="24"/>
        </w:rPr>
        <w:t>投标人递交两份或两份以上内容不同的投标书，且未声明哪一份有效的；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kern w:val="0"/>
          <w:sz w:val="24"/>
        </w:rPr>
        <w:t xml:space="preserve">7.7 </w:t>
      </w:r>
      <w:r>
        <w:rPr>
          <w:rFonts w:hint="eastAsia" w:ascii="宋体" w:hAnsi="宋体"/>
          <w:sz w:val="24"/>
        </w:rPr>
        <w:t>报价一经涂改，未在涂改处加盖投标单位公章或者授权委托人签字或盖章的；</w:t>
      </w:r>
    </w:p>
    <w:p>
      <w:pPr>
        <w:pStyle w:val="5"/>
        <w:spacing w:line="360" w:lineRule="auto"/>
        <w:ind w:firstLine="480" w:firstLineChars="200"/>
        <w:contextualSpacing/>
        <w:jc w:val="left"/>
        <w:rPr>
          <w:rFonts w:hAnsi="宋体"/>
          <w:sz w:val="24"/>
          <w:szCs w:val="24"/>
        </w:rPr>
      </w:pPr>
      <w:r>
        <w:rPr>
          <w:rFonts w:hint="eastAsia" w:hAnsi="宋体"/>
          <w:sz w:val="24"/>
          <w:szCs w:val="24"/>
        </w:rPr>
        <w:t>7.8未按规定的格式填写，内容不全或主要实质性内容字迹模糊辨认不清；</w:t>
      </w:r>
    </w:p>
    <w:p>
      <w:pPr>
        <w:tabs>
          <w:tab w:val="left" w:pos="3870"/>
          <w:tab w:val="left" w:pos="4085"/>
        </w:tabs>
        <w:spacing w:line="360" w:lineRule="auto"/>
        <w:ind w:firstLine="480" w:firstLineChars="200"/>
        <w:contextualSpacing/>
        <w:jc w:val="left"/>
        <w:rPr>
          <w:rFonts w:ascii="宋体" w:hAnsi="宋体"/>
          <w:kern w:val="0"/>
          <w:sz w:val="24"/>
        </w:rPr>
      </w:pPr>
      <w:r>
        <w:rPr>
          <w:rFonts w:hint="eastAsia" w:ascii="宋体" w:hAnsi="宋体"/>
          <w:sz w:val="24"/>
        </w:rPr>
        <w:t>7.9对招标项目技术规格未详细应答或未能说明投标服务的有关技术规格、偏离情况的，致使其技术文件无法评审的；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7.10如发现供应商的报价明显高于其市场报价或低于成本价，且无法提供相关证明材料和合理书面说明的 ；</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7.11本项目业主上限价19500.00元。符合招标文件要求且低于上限价的投标报价为有效报价，投标人报价不得低于所有有效投标平均价的85%。否则不得中标。</w:t>
      </w:r>
    </w:p>
    <w:p>
      <w:pPr>
        <w:spacing w:line="360" w:lineRule="auto"/>
        <w:ind w:firstLine="480" w:firstLineChars="200"/>
        <w:contextualSpacing/>
        <w:rPr>
          <w:rFonts w:ascii="宋体" w:hAnsi="宋体"/>
          <w:sz w:val="24"/>
        </w:rPr>
      </w:pPr>
      <w:r>
        <w:rPr>
          <w:rFonts w:hint="eastAsia" w:ascii="宋体" w:hAnsi="宋体"/>
          <w:sz w:val="24"/>
        </w:rPr>
        <w:t>7.12投标文件未实质性响应询价通知书要求的；</w:t>
      </w:r>
    </w:p>
    <w:p>
      <w:pPr>
        <w:spacing w:line="360" w:lineRule="auto"/>
        <w:ind w:firstLine="480" w:firstLineChars="200"/>
        <w:contextualSpacing/>
        <w:rPr>
          <w:rFonts w:ascii="宋体" w:hAnsi="宋体"/>
          <w:sz w:val="24"/>
        </w:rPr>
      </w:pPr>
      <w:r>
        <w:rPr>
          <w:rFonts w:hint="eastAsia" w:ascii="宋体" w:hAnsi="宋体"/>
          <w:sz w:val="24"/>
        </w:rPr>
        <w:t>7.13投标文件中未提供投标承诺书或不按规定填写的；</w:t>
      </w:r>
    </w:p>
    <w:p>
      <w:pPr>
        <w:spacing w:line="360" w:lineRule="auto"/>
        <w:ind w:firstLine="480" w:firstLineChars="200"/>
        <w:contextualSpacing/>
        <w:rPr>
          <w:rFonts w:ascii="宋体" w:hAnsi="宋体"/>
          <w:sz w:val="24"/>
        </w:rPr>
      </w:pPr>
      <w:r>
        <w:rPr>
          <w:rFonts w:hint="eastAsia" w:ascii="宋体" w:hAnsi="宋体"/>
          <w:sz w:val="24"/>
        </w:rPr>
        <w:t>7.14评标委员会认定有重大偏差的；</w:t>
      </w:r>
    </w:p>
    <w:p>
      <w:pPr>
        <w:spacing w:line="360" w:lineRule="auto"/>
        <w:ind w:firstLine="480" w:firstLineChars="200"/>
        <w:contextualSpacing/>
        <w:rPr>
          <w:rFonts w:ascii="宋体" w:hAnsi="宋体"/>
          <w:sz w:val="24"/>
        </w:rPr>
      </w:pPr>
      <w:r>
        <w:rPr>
          <w:rFonts w:hint="eastAsia" w:ascii="宋体" w:hAnsi="宋体"/>
          <w:sz w:val="24"/>
        </w:rPr>
        <w:t>7.15其他违反法律、法规的情形。</w:t>
      </w:r>
    </w:p>
    <w:p>
      <w:pPr>
        <w:spacing w:line="360" w:lineRule="auto"/>
        <w:ind w:firstLine="480" w:firstLineChars="200"/>
        <w:contextualSpacing/>
        <w:rPr>
          <w:rFonts w:ascii="宋体" w:hAnsi="宋体"/>
          <w:sz w:val="24"/>
        </w:rPr>
      </w:pPr>
      <w:r>
        <w:rPr>
          <w:rFonts w:hint="eastAsia" w:ascii="宋体" w:hAnsi="宋体"/>
          <w:sz w:val="24"/>
        </w:rPr>
        <w:t>7.16同时出现以下两种不一致的，按照前款规定的顺序修正。修正后的报价按照有关规定经投票人确认后产生约束力，投标人不确认的，其投标无效。</w:t>
      </w:r>
    </w:p>
    <w:p>
      <w:pPr>
        <w:spacing w:line="360" w:lineRule="auto"/>
        <w:ind w:firstLine="480" w:firstLineChars="200"/>
        <w:contextualSpacing/>
        <w:rPr>
          <w:rFonts w:ascii="宋体" w:hAnsi="宋体"/>
          <w:sz w:val="24"/>
        </w:rPr>
      </w:pPr>
      <w:r>
        <w:rPr>
          <w:rFonts w:hint="eastAsia" w:ascii="宋体" w:hAnsi="宋体"/>
          <w:sz w:val="24"/>
        </w:rPr>
        <w:t>1投标文件中开标一览表（报价表）内容与投标文件中相应内容不一致的，以开标一览表（报价表）为准。</w:t>
      </w:r>
    </w:p>
    <w:p>
      <w:pPr>
        <w:spacing w:line="360" w:lineRule="auto"/>
        <w:ind w:firstLine="480" w:firstLineChars="200"/>
        <w:contextualSpacing/>
        <w:rPr>
          <w:rFonts w:ascii="宋体" w:hAnsi="宋体"/>
          <w:sz w:val="24"/>
        </w:rPr>
      </w:pPr>
      <w:r>
        <w:rPr>
          <w:rFonts w:hint="eastAsia" w:ascii="宋体" w:hAnsi="宋体"/>
          <w:sz w:val="24"/>
        </w:rPr>
        <w:t>2大写金额和小写金额不一致的，以大写金额为准。</w:t>
      </w:r>
    </w:p>
    <w:p>
      <w:pPr>
        <w:spacing w:line="360" w:lineRule="auto"/>
        <w:ind w:firstLine="480" w:firstLineChars="200"/>
        <w:contextualSpacing/>
        <w:rPr>
          <w:rFonts w:ascii="宋体" w:hAnsi="宋体"/>
          <w:sz w:val="24"/>
        </w:rPr>
      </w:pPr>
      <w:r>
        <w:rPr>
          <w:rFonts w:hint="eastAsia" w:ascii="宋体" w:hAnsi="宋体"/>
          <w:sz w:val="24"/>
        </w:rPr>
        <w:t>3单价金额小数点或者百分比有明显错位的，以开标一览表的总价为准，并修改单价。</w:t>
      </w:r>
    </w:p>
    <w:p>
      <w:pPr>
        <w:spacing w:line="360" w:lineRule="auto"/>
        <w:ind w:firstLine="480" w:firstLineChars="200"/>
        <w:contextualSpacing/>
        <w:rPr>
          <w:rFonts w:ascii="宋体" w:hAnsi="宋体"/>
          <w:sz w:val="24"/>
        </w:rPr>
      </w:pPr>
      <w:r>
        <w:rPr>
          <w:rFonts w:hint="eastAsia" w:ascii="宋体" w:hAnsi="宋体"/>
          <w:sz w:val="24"/>
        </w:rPr>
        <w:t>4总价金额与按单价汇总金额不一致的，以总价为准，并修改单价；</w:t>
      </w: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widowControl/>
        <w:spacing w:line="360" w:lineRule="auto"/>
        <w:contextualSpacing/>
        <w:jc w:val="left"/>
        <w:rPr>
          <w:rFonts w:ascii="宋体" w:hAnsi="宋体"/>
          <w:sz w:val="24"/>
        </w:rPr>
      </w:pPr>
    </w:p>
    <w:p>
      <w:pPr>
        <w:spacing w:line="360" w:lineRule="auto"/>
        <w:contextualSpacing/>
        <w:rPr>
          <w:rFonts w:ascii="宋体" w:hAnsi="宋体"/>
          <w:sz w:val="24"/>
        </w:rPr>
      </w:pPr>
      <w:r>
        <w:rPr>
          <w:rFonts w:hint="eastAsia" w:ascii="宋体" w:hAnsi="宋体"/>
          <w:b/>
          <w:sz w:val="24"/>
        </w:rPr>
        <w:t>二、</w:t>
      </w:r>
      <w:r>
        <w:rPr>
          <w:rFonts w:hint="eastAsia" w:ascii="宋体" w:hAnsi="宋体"/>
          <w:sz w:val="24"/>
        </w:rPr>
        <w:t>询价内容：</w:t>
      </w:r>
      <w:bookmarkStart w:id="0" w:name="_Toc6636"/>
    </w:p>
    <w:bookmarkEnd w:id="0"/>
    <w:p>
      <w:pPr>
        <w:spacing w:line="360" w:lineRule="auto"/>
        <w:ind w:firstLine="480" w:firstLineChars="200"/>
        <w:contextualSpacing/>
        <w:jc w:val="center"/>
        <w:rPr>
          <w:rFonts w:ascii="宋体" w:hAnsi="宋体"/>
          <w:sz w:val="24"/>
        </w:rPr>
      </w:pPr>
      <w:r>
        <w:rPr>
          <w:rFonts w:hint="eastAsia" w:ascii="宋体" w:hAnsi="宋体"/>
          <w:sz w:val="24"/>
        </w:rPr>
        <w:t>设备名称、规格型号、数量</w:t>
      </w:r>
    </w:p>
    <w:tbl>
      <w:tblPr>
        <w:tblStyle w:val="12"/>
        <w:tblW w:w="858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48"/>
        <w:gridCol w:w="4042"/>
        <w:gridCol w:w="735"/>
        <w:gridCol w:w="7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auto"/>
              <w:contextualSpacing/>
              <w:rPr>
                <w:rFonts w:ascii="宋体" w:hAnsi="宋体"/>
                <w:sz w:val="24"/>
              </w:rPr>
            </w:pPr>
            <w:r>
              <w:rPr>
                <w:rFonts w:hint="eastAsia" w:ascii="宋体" w:hAnsi="宋体"/>
                <w:sz w:val="24"/>
              </w:rPr>
              <w:t>序号</w:t>
            </w:r>
          </w:p>
        </w:tc>
        <w:tc>
          <w:tcPr>
            <w:tcW w:w="1148" w:type="dxa"/>
          </w:tcPr>
          <w:p>
            <w:pPr>
              <w:spacing w:line="360" w:lineRule="auto"/>
              <w:contextualSpacing/>
              <w:rPr>
                <w:rFonts w:ascii="宋体" w:hAnsi="宋体"/>
                <w:sz w:val="24"/>
              </w:rPr>
            </w:pPr>
            <w:r>
              <w:rPr>
                <w:rFonts w:hint="eastAsia" w:ascii="宋体" w:hAnsi="宋体"/>
                <w:sz w:val="24"/>
              </w:rPr>
              <w:t>名称</w:t>
            </w:r>
          </w:p>
        </w:tc>
        <w:tc>
          <w:tcPr>
            <w:tcW w:w="4042" w:type="dxa"/>
          </w:tcPr>
          <w:p>
            <w:pPr>
              <w:spacing w:line="360" w:lineRule="auto"/>
              <w:ind w:firstLine="480" w:firstLineChars="200"/>
              <w:contextualSpacing/>
              <w:rPr>
                <w:rFonts w:ascii="宋体" w:hAnsi="宋体"/>
                <w:sz w:val="24"/>
              </w:rPr>
            </w:pPr>
            <w:r>
              <w:rPr>
                <w:rFonts w:hint="eastAsia" w:ascii="宋体" w:hAnsi="宋体"/>
                <w:sz w:val="24"/>
              </w:rPr>
              <w:t>说明及规格</w:t>
            </w:r>
          </w:p>
        </w:tc>
        <w:tc>
          <w:tcPr>
            <w:tcW w:w="735" w:type="dxa"/>
          </w:tcPr>
          <w:p>
            <w:pPr>
              <w:spacing w:line="360" w:lineRule="auto"/>
              <w:contextualSpacing/>
              <w:rPr>
                <w:rFonts w:ascii="宋体" w:hAnsi="宋体"/>
                <w:sz w:val="24"/>
              </w:rPr>
            </w:pPr>
            <w:r>
              <w:rPr>
                <w:rFonts w:hint="eastAsia" w:ascii="宋体" w:hAnsi="宋体"/>
                <w:sz w:val="24"/>
              </w:rPr>
              <w:t>数量</w:t>
            </w:r>
          </w:p>
        </w:tc>
        <w:tc>
          <w:tcPr>
            <w:tcW w:w="740" w:type="dxa"/>
          </w:tcPr>
          <w:p>
            <w:pPr>
              <w:spacing w:line="360" w:lineRule="auto"/>
              <w:contextualSpacing/>
              <w:rPr>
                <w:rFonts w:ascii="宋体" w:hAnsi="宋体"/>
                <w:sz w:val="24"/>
              </w:rPr>
            </w:pPr>
            <w:r>
              <w:rPr>
                <w:rFonts w:hint="eastAsia" w:ascii="宋体" w:hAnsi="宋体"/>
                <w:sz w:val="24"/>
              </w:rPr>
              <w:t>单位</w:t>
            </w:r>
          </w:p>
        </w:tc>
        <w:tc>
          <w:tcPr>
            <w:tcW w:w="1200" w:type="dxa"/>
          </w:tcPr>
          <w:p>
            <w:pPr>
              <w:spacing w:line="360" w:lineRule="auto"/>
              <w:contextualSpacing/>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auto"/>
              <w:ind w:firstLine="480" w:firstLineChars="200"/>
              <w:contextualSpacing/>
              <w:rPr>
                <w:rFonts w:ascii="宋体" w:hAnsi="宋体"/>
                <w:sz w:val="24"/>
              </w:rPr>
            </w:pPr>
            <w:r>
              <w:rPr>
                <w:rFonts w:hint="eastAsia" w:ascii="宋体" w:hAnsi="宋体"/>
                <w:sz w:val="24"/>
              </w:rPr>
              <w:t>1</w:t>
            </w:r>
          </w:p>
        </w:tc>
        <w:tc>
          <w:tcPr>
            <w:tcW w:w="1148" w:type="dxa"/>
          </w:tcPr>
          <w:p>
            <w:pPr>
              <w:spacing w:line="360" w:lineRule="auto"/>
              <w:contextualSpacing/>
              <w:rPr>
                <w:rFonts w:ascii="宋体" w:hAnsi="宋体"/>
                <w:sz w:val="24"/>
              </w:rPr>
            </w:pPr>
            <w:r>
              <w:rPr>
                <w:rFonts w:hint="eastAsia" w:ascii="宋体" w:hAnsi="宋体"/>
                <w:sz w:val="24"/>
              </w:rPr>
              <w:t>双眼——汤节能灶（带熄火保护装置）</w:t>
            </w:r>
          </w:p>
        </w:tc>
        <w:tc>
          <w:tcPr>
            <w:tcW w:w="4042" w:type="dxa"/>
          </w:tcPr>
          <w:p>
            <w:pPr>
              <w:spacing w:line="360" w:lineRule="auto"/>
              <w:contextualSpacing/>
              <w:rPr>
                <w:rFonts w:ascii="宋体" w:hAnsi="宋体"/>
                <w:sz w:val="24"/>
              </w:rPr>
            </w:pPr>
            <w:r>
              <w:rPr>
                <w:rFonts w:hint="eastAsia" w:ascii="宋体" w:hAnsi="宋体"/>
                <w:sz w:val="24"/>
              </w:rPr>
              <w:t>采用SUS-304 2B不锈钢板制作，台面1.5mm，其他1.0mm，灶架采用4号角铁焊接，防锈漆处理，节能炉芯，风机助燃，熄火保护装置，一键起动，防水风机开关，脚、后背板、前挡板与原设备相同生产，进水口、下水口、进气口与原位置相同，方便安装。规格：1600*950*800+（350）</w:t>
            </w:r>
          </w:p>
        </w:tc>
        <w:tc>
          <w:tcPr>
            <w:tcW w:w="735" w:type="dxa"/>
          </w:tcPr>
          <w:p>
            <w:pPr>
              <w:spacing w:line="360" w:lineRule="auto"/>
              <w:contextualSpacing/>
              <w:rPr>
                <w:rFonts w:ascii="宋体" w:hAnsi="宋体"/>
                <w:sz w:val="24"/>
              </w:rPr>
            </w:pPr>
            <w:r>
              <w:rPr>
                <w:rFonts w:hint="eastAsia" w:ascii="宋体" w:hAnsi="宋体"/>
                <w:sz w:val="24"/>
              </w:rPr>
              <w:t>1</w:t>
            </w:r>
          </w:p>
        </w:tc>
        <w:tc>
          <w:tcPr>
            <w:tcW w:w="740" w:type="dxa"/>
          </w:tcPr>
          <w:p>
            <w:pPr>
              <w:spacing w:line="360" w:lineRule="auto"/>
              <w:contextualSpacing/>
              <w:rPr>
                <w:rFonts w:ascii="宋体" w:hAnsi="宋体"/>
                <w:sz w:val="24"/>
              </w:rPr>
            </w:pPr>
            <w:r>
              <w:rPr>
                <w:rFonts w:hint="eastAsia" w:ascii="宋体" w:hAnsi="宋体"/>
                <w:sz w:val="24"/>
              </w:rPr>
              <w:t>台</w:t>
            </w:r>
          </w:p>
        </w:tc>
        <w:tc>
          <w:tcPr>
            <w:tcW w:w="1200" w:type="dxa"/>
          </w:tcPr>
          <w:p>
            <w:pPr>
              <w:spacing w:line="360" w:lineRule="auto"/>
              <w:contextualSpacing/>
              <w:rPr>
                <w:rFonts w:ascii="宋体" w:hAnsi="宋体"/>
                <w:sz w:val="24"/>
              </w:rPr>
            </w:pPr>
            <w:r>
              <w:rPr>
                <w:rFonts w:hint="eastAsia" w:ascii="宋体" w:hAnsi="宋体"/>
                <w:sz w:val="24"/>
              </w:rPr>
              <w:t>定制，瓶装液化气（滨海食堂），具体尺寸以实际为准。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auto"/>
              <w:ind w:firstLine="480" w:firstLineChars="200"/>
              <w:contextualSpacing/>
              <w:rPr>
                <w:rFonts w:ascii="宋体" w:hAnsi="宋体"/>
                <w:sz w:val="24"/>
              </w:rPr>
            </w:pPr>
            <w:r>
              <w:rPr>
                <w:rFonts w:hint="eastAsia" w:ascii="宋体" w:hAnsi="宋体"/>
                <w:sz w:val="24"/>
              </w:rPr>
              <w:t>2</w:t>
            </w:r>
          </w:p>
        </w:tc>
        <w:tc>
          <w:tcPr>
            <w:tcW w:w="1148" w:type="dxa"/>
          </w:tcPr>
          <w:p>
            <w:pPr>
              <w:spacing w:line="360" w:lineRule="auto"/>
              <w:contextualSpacing/>
              <w:rPr>
                <w:rFonts w:ascii="宋体" w:hAnsi="宋体"/>
                <w:sz w:val="24"/>
              </w:rPr>
            </w:pPr>
            <w:r>
              <w:rPr>
                <w:rFonts w:hint="eastAsia" w:ascii="宋体" w:hAnsi="宋体"/>
                <w:sz w:val="24"/>
              </w:rPr>
              <w:t>双眼——汤节能灶（带熄火保护装置）</w:t>
            </w:r>
          </w:p>
        </w:tc>
        <w:tc>
          <w:tcPr>
            <w:tcW w:w="4042" w:type="dxa"/>
          </w:tcPr>
          <w:p>
            <w:pPr>
              <w:spacing w:line="360" w:lineRule="auto"/>
              <w:contextualSpacing/>
              <w:rPr>
                <w:rFonts w:ascii="宋体" w:hAnsi="宋体"/>
                <w:sz w:val="24"/>
              </w:rPr>
            </w:pPr>
            <w:r>
              <w:rPr>
                <w:rFonts w:hint="eastAsia" w:ascii="宋体" w:hAnsi="宋体"/>
                <w:sz w:val="24"/>
              </w:rPr>
              <w:t>采用SUS-304 2B不锈钢板制作，台面1.5mm，其他1.0mm，灶架采用4号角铁焊接，防锈漆处理，节能炉芯，风机助燃，熄火保护装置，一键起动，防水风机开关，脚、后背板、前挡板与原设备相同生产，进水口、下水口、进气口与原位置相同，方便安装。规格：1500*1000*800+（350）</w:t>
            </w:r>
          </w:p>
        </w:tc>
        <w:tc>
          <w:tcPr>
            <w:tcW w:w="735" w:type="dxa"/>
          </w:tcPr>
          <w:p>
            <w:pPr>
              <w:spacing w:line="360" w:lineRule="auto"/>
              <w:contextualSpacing/>
              <w:rPr>
                <w:rFonts w:ascii="宋体" w:hAnsi="宋体"/>
                <w:sz w:val="24"/>
              </w:rPr>
            </w:pPr>
            <w:r>
              <w:rPr>
                <w:rFonts w:hint="eastAsia" w:ascii="宋体" w:hAnsi="宋体"/>
                <w:sz w:val="24"/>
              </w:rPr>
              <w:t>1</w:t>
            </w:r>
          </w:p>
        </w:tc>
        <w:tc>
          <w:tcPr>
            <w:tcW w:w="740" w:type="dxa"/>
          </w:tcPr>
          <w:p>
            <w:pPr>
              <w:spacing w:line="360" w:lineRule="auto"/>
              <w:contextualSpacing/>
              <w:rPr>
                <w:rFonts w:ascii="宋体" w:hAnsi="宋体"/>
                <w:sz w:val="24"/>
              </w:rPr>
            </w:pPr>
            <w:r>
              <w:rPr>
                <w:rFonts w:hint="eastAsia" w:ascii="宋体" w:hAnsi="宋体"/>
                <w:sz w:val="24"/>
              </w:rPr>
              <w:t>台</w:t>
            </w:r>
          </w:p>
        </w:tc>
        <w:tc>
          <w:tcPr>
            <w:tcW w:w="1200" w:type="dxa"/>
          </w:tcPr>
          <w:p>
            <w:pPr>
              <w:spacing w:line="360" w:lineRule="auto"/>
              <w:contextualSpacing/>
              <w:rPr>
                <w:rFonts w:ascii="宋体" w:hAnsi="宋体"/>
                <w:sz w:val="24"/>
              </w:rPr>
            </w:pPr>
            <w:r>
              <w:rPr>
                <w:rFonts w:hint="eastAsia" w:ascii="宋体" w:hAnsi="宋体"/>
                <w:sz w:val="24"/>
              </w:rPr>
              <w:t>定制，天然气（市区食堂），具体尺寸以实际为准。</w:t>
            </w:r>
          </w:p>
        </w:tc>
      </w:tr>
    </w:tbl>
    <w:p>
      <w:pPr>
        <w:spacing w:line="360" w:lineRule="auto"/>
        <w:contextualSpacing/>
        <w:rPr>
          <w:rFonts w:hAnsi="宋体" w:cs="宋体"/>
          <w:b/>
          <w:bCs/>
          <w:sz w:val="24"/>
        </w:rPr>
      </w:pPr>
    </w:p>
    <w:p>
      <w:pPr>
        <w:spacing w:line="360" w:lineRule="auto"/>
        <w:ind w:firstLine="464" w:firstLineChars="200"/>
        <w:contextualSpacing/>
        <w:rPr>
          <w:rFonts w:ascii="宋体" w:hAnsi="宋体" w:cs="宋体"/>
          <w:sz w:val="24"/>
        </w:rPr>
      </w:pPr>
      <w:r>
        <w:rPr>
          <w:rFonts w:hint="eastAsia" w:ascii="宋体" w:hAnsi="宋体" w:cs="宋体"/>
          <w:spacing w:val="-4"/>
          <w:sz w:val="24"/>
        </w:rPr>
        <w:t>注：</w:t>
      </w:r>
      <w:r>
        <w:rPr>
          <w:rFonts w:hint="eastAsia" w:ascii="宋体" w:hAnsi="宋体" w:cs="宋体"/>
          <w:sz w:val="24"/>
        </w:rPr>
        <w:t>总价包括设备金额、包装、运输、装卸、安装及相关材料、调试、检验及培训所需费用及税金。</w:t>
      </w:r>
    </w:p>
    <w:p>
      <w:pPr>
        <w:spacing w:line="360" w:lineRule="auto"/>
        <w:contextualSpacing/>
        <w:jc w:val="left"/>
        <w:rPr>
          <w:rFonts w:ascii="宋体" w:hAnsi="宋体" w:cs="宋体"/>
          <w:spacing w:val="-4"/>
          <w:sz w:val="24"/>
        </w:rPr>
      </w:pPr>
    </w:p>
    <w:p>
      <w:pPr>
        <w:spacing w:line="360" w:lineRule="auto"/>
        <w:contextualSpacing/>
        <w:jc w:val="center"/>
        <w:rPr>
          <w:b/>
          <w:sz w:val="36"/>
          <w:szCs w:val="36"/>
        </w:rPr>
      </w:pPr>
    </w:p>
    <w:p>
      <w:pPr>
        <w:spacing w:line="360" w:lineRule="auto"/>
        <w:contextualSpacing/>
        <w:jc w:val="center"/>
        <w:rPr>
          <w:bCs/>
          <w:sz w:val="36"/>
          <w:szCs w:val="36"/>
        </w:rPr>
      </w:pPr>
    </w:p>
    <w:p>
      <w:pPr>
        <w:spacing w:line="360" w:lineRule="auto"/>
        <w:ind w:firstLine="3240" w:firstLineChars="900"/>
        <w:contextualSpacing/>
        <w:rPr>
          <w:bCs/>
          <w:sz w:val="36"/>
          <w:szCs w:val="36"/>
        </w:rPr>
      </w:pPr>
    </w:p>
    <w:p>
      <w:pPr>
        <w:spacing w:line="360" w:lineRule="auto"/>
        <w:ind w:firstLine="3240" w:firstLineChars="900"/>
        <w:contextualSpacing/>
        <w:rPr>
          <w:bCs/>
          <w:sz w:val="36"/>
          <w:szCs w:val="36"/>
        </w:rPr>
      </w:pPr>
    </w:p>
    <w:p>
      <w:pPr>
        <w:spacing w:line="360" w:lineRule="auto"/>
        <w:contextualSpacing/>
        <w:rPr>
          <w:bCs/>
          <w:sz w:val="36"/>
          <w:szCs w:val="36"/>
        </w:rPr>
      </w:pPr>
    </w:p>
    <w:p>
      <w:pPr>
        <w:spacing w:line="360" w:lineRule="auto"/>
        <w:ind w:firstLine="3240" w:firstLineChars="900"/>
        <w:contextualSpacing/>
        <w:rPr>
          <w:rFonts w:ascii="楷体" w:hAnsi="楷体" w:eastAsia="楷体" w:cs="楷体"/>
          <w:bCs/>
          <w:sz w:val="32"/>
          <w:szCs w:val="32"/>
        </w:rPr>
      </w:pPr>
      <w:r>
        <w:rPr>
          <w:rFonts w:hint="eastAsia"/>
          <w:bCs/>
          <w:sz w:val="36"/>
          <w:szCs w:val="36"/>
        </w:rPr>
        <w:t>合同主要条款</w:t>
      </w:r>
    </w:p>
    <w:p>
      <w:pPr>
        <w:spacing w:line="360" w:lineRule="auto"/>
        <w:ind w:firstLine="480" w:firstLineChars="200"/>
        <w:contextualSpacing/>
        <w:rPr>
          <w:rFonts w:ascii="宋体" w:hAnsi="宋体"/>
          <w:sz w:val="24"/>
        </w:rPr>
      </w:pPr>
      <w:r>
        <w:rPr>
          <w:rFonts w:hint="eastAsia" w:ascii="宋体" w:hAnsi="宋体"/>
          <w:sz w:val="24"/>
        </w:rPr>
        <w:t>甲方购置乙方厨房设备，根据《中华人民共和国</w:t>
      </w:r>
      <w:r>
        <w:rPr>
          <w:rFonts w:hint="eastAsia" w:ascii="宋体" w:hAnsi="宋体"/>
          <w:sz w:val="24"/>
          <w:lang w:eastAsia="zh-CN"/>
        </w:rPr>
        <w:t>政府</w:t>
      </w:r>
      <w:r>
        <w:rPr>
          <w:rFonts w:hint="eastAsia" w:ascii="宋体" w:hAnsi="宋体"/>
          <w:sz w:val="24"/>
        </w:rPr>
        <w:t>采购法》、《中华人民共和国合同法》，经甲、乙方双方友好协商，在平等互利自愿的基础上，于2022年  月  日在绍兴签订本协议。</w:t>
      </w:r>
    </w:p>
    <w:p>
      <w:pPr>
        <w:spacing w:line="360" w:lineRule="auto"/>
        <w:ind w:firstLine="480" w:firstLineChars="200"/>
        <w:contextualSpacing/>
        <w:rPr>
          <w:rFonts w:ascii="宋体" w:hAnsi="宋体"/>
          <w:sz w:val="24"/>
        </w:rPr>
      </w:pPr>
      <w:r>
        <w:rPr>
          <w:rFonts w:hint="eastAsia" w:ascii="宋体" w:hAnsi="宋体"/>
          <w:sz w:val="24"/>
        </w:rPr>
        <w:t>一、设备名称、规格型号、数量</w:t>
      </w:r>
    </w:p>
    <w:tbl>
      <w:tblPr>
        <w:tblStyle w:val="12"/>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07"/>
        <w:gridCol w:w="2939"/>
        <w:gridCol w:w="720"/>
        <w:gridCol w:w="735"/>
        <w:gridCol w:w="1213"/>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tcPr>
          <w:p>
            <w:pPr>
              <w:spacing w:line="360" w:lineRule="auto"/>
              <w:contextualSpacing/>
              <w:rPr>
                <w:rFonts w:ascii="宋体" w:hAnsi="宋体"/>
                <w:sz w:val="24"/>
              </w:rPr>
            </w:pPr>
            <w:r>
              <w:rPr>
                <w:rFonts w:hint="eastAsia" w:ascii="宋体" w:hAnsi="宋体"/>
                <w:sz w:val="24"/>
              </w:rPr>
              <w:t>序号</w:t>
            </w:r>
          </w:p>
        </w:tc>
        <w:tc>
          <w:tcPr>
            <w:tcW w:w="1207" w:type="dxa"/>
          </w:tcPr>
          <w:p>
            <w:pPr>
              <w:spacing w:line="360" w:lineRule="auto"/>
              <w:contextualSpacing/>
              <w:rPr>
                <w:rFonts w:ascii="宋体" w:hAnsi="宋体"/>
                <w:sz w:val="24"/>
              </w:rPr>
            </w:pPr>
            <w:r>
              <w:rPr>
                <w:rFonts w:hint="eastAsia" w:ascii="宋体" w:hAnsi="宋体"/>
                <w:sz w:val="24"/>
              </w:rPr>
              <w:t>名称</w:t>
            </w:r>
          </w:p>
        </w:tc>
        <w:tc>
          <w:tcPr>
            <w:tcW w:w="2939" w:type="dxa"/>
          </w:tcPr>
          <w:p>
            <w:pPr>
              <w:spacing w:line="360" w:lineRule="auto"/>
              <w:ind w:firstLine="480" w:firstLineChars="200"/>
              <w:contextualSpacing/>
              <w:rPr>
                <w:rFonts w:ascii="宋体" w:hAnsi="宋体"/>
                <w:sz w:val="24"/>
              </w:rPr>
            </w:pPr>
            <w:r>
              <w:rPr>
                <w:rFonts w:hint="eastAsia" w:ascii="宋体" w:hAnsi="宋体"/>
                <w:sz w:val="24"/>
              </w:rPr>
              <w:t>说明及规格</w:t>
            </w:r>
          </w:p>
        </w:tc>
        <w:tc>
          <w:tcPr>
            <w:tcW w:w="720" w:type="dxa"/>
          </w:tcPr>
          <w:p>
            <w:pPr>
              <w:spacing w:line="360" w:lineRule="auto"/>
              <w:contextualSpacing/>
              <w:rPr>
                <w:rFonts w:ascii="宋体" w:hAnsi="宋体"/>
                <w:sz w:val="24"/>
              </w:rPr>
            </w:pPr>
            <w:r>
              <w:rPr>
                <w:rFonts w:hint="eastAsia" w:ascii="宋体" w:hAnsi="宋体"/>
                <w:sz w:val="24"/>
              </w:rPr>
              <w:t>数量</w:t>
            </w:r>
          </w:p>
        </w:tc>
        <w:tc>
          <w:tcPr>
            <w:tcW w:w="735" w:type="dxa"/>
          </w:tcPr>
          <w:p>
            <w:pPr>
              <w:spacing w:line="360" w:lineRule="auto"/>
              <w:contextualSpacing/>
              <w:rPr>
                <w:rFonts w:ascii="宋体" w:hAnsi="宋体"/>
                <w:sz w:val="24"/>
              </w:rPr>
            </w:pPr>
            <w:r>
              <w:rPr>
                <w:rFonts w:hint="eastAsia" w:ascii="宋体" w:hAnsi="宋体"/>
                <w:sz w:val="24"/>
              </w:rPr>
              <w:t>单位</w:t>
            </w:r>
          </w:p>
        </w:tc>
        <w:tc>
          <w:tcPr>
            <w:tcW w:w="1213" w:type="dxa"/>
          </w:tcPr>
          <w:p>
            <w:pPr>
              <w:spacing w:line="360" w:lineRule="auto"/>
              <w:contextualSpacing/>
              <w:rPr>
                <w:rFonts w:ascii="宋体" w:hAnsi="宋体"/>
                <w:sz w:val="24"/>
              </w:rPr>
            </w:pPr>
            <w:r>
              <w:rPr>
                <w:rFonts w:hint="eastAsia" w:ascii="宋体" w:hAnsi="宋体"/>
                <w:sz w:val="24"/>
              </w:rPr>
              <w:t>综合单价</w:t>
            </w:r>
          </w:p>
        </w:tc>
        <w:tc>
          <w:tcPr>
            <w:tcW w:w="1109" w:type="dxa"/>
          </w:tcPr>
          <w:p>
            <w:pPr>
              <w:spacing w:line="360" w:lineRule="auto"/>
              <w:contextualSpacing/>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tcPr>
          <w:p>
            <w:pPr>
              <w:spacing w:line="276" w:lineRule="auto"/>
              <w:contextualSpacing/>
              <w:rPr>
                <w:rFonts w:ascii="宋体" w:hAnsi="宋体"/>
                <w:sz w:val="24"/>
              </w:rPr>
            </w:pPr>
            <w:r>
              <w:rPr>
                <w:rFonts w:hint="eastAsia" w:ascii="宋体" w:hAnsi="宋体"/>
                <w:sz w:val="24"/>
              </w:rPr>
              <w:t>1</w:t>
            </w:r>
          </w:p>
        </w:tc>
        <w:tc>
          <w:tcPr>
            <w:tcW w:w="1207" w:type="dxa"/>
          </w:tcPr>
          <w:p>
            <w:pPr>
              <w:spacing w:line="276" w:lineRule="auto"/>
              <w:contextualSpacing/>
              <w:rPr>
                <w:rFonts w:ascii="宋体" w:hAnsi="宋体"/>
                <w:sz w:val="24"/>
              </w:rPr>
            </w:pPr>
            <w:r>
              <w:rPr>
                <w:rFonts w:hint="eastAsia" w:ascii="宋体" w:hAnsi="宋体"/>
                <w:sz w:val="24"/>
              </w:rPr>
              <w:t>双眼——汤节能灶（带熄火保护装置）</w:t>
            </w:r>
          </w:p>
        </w:tc>
        <w:tc>
          <w:tcPr>
            <w:tcW w:w="2939" w:type="dxa"/>
          </w:tcPr>
          <w:p>
            <w:pPr>
              <w:spacing w:line="276" w:lineRule="auto"/>
              <w:contextualSpacing/>
              <w:rPr>
                <w:rFonts w:ascii="宋体" w:hAnsi="宋体"/>
                <w:sz w:val="24"/>
              </w:rPr>
            </w:pPr>
            <w:r>
              <w:rPr>
                <w:rFonts w:hint="eastAsia" w:ascii="宋体" w:hAnsi="宋体"/>
                <w:sz w:val="24"/>
              </w:rPr>
              <w:t>采用SUS-304 2B不锈钢板制作，台面1.5mm，其他1.0mm，灶架采用4号角铁焊接，防锈漆处理，节能炉芯，风机助燃，熄火保护装置，一键起动，防水风机开关，脚、后背板、前挡板与原设备相同生产，进水口、下水口、进气口与原位置相同，方便安装。规格：1600*950*800+（350）</w:t>
            </w:r>
          </w:p>
        </w:tc>
        <w:tc>
          <w:tcPr>
            <w:tcW w:w="720" w:type="dxa"/>
          </w:tcPr>
          <w:p>
            <w:pPr>
              <w:spacing w:line="276" w:lineRule="auto"/>
              <w:contextualSpacing/>
              <w:rPr>
                <w:rFonts w:ascii="宋体" w:hAnsi="宋体"/>
                <w:sz w:val="24"/>
              </w:rPr>
            </w:pPr>
            <w:r>
              <w:rPr>
                <w:rFonts w:hint="eastAsia" w:ascii="宋体" w:hAnsi="宋体"/>
                <w:sz w:val="24"/>
              </w:rPr>
              <w:t>1</w:t>
            </w:r>
          </w:p>
        </w:tc>
        <w:tc>
          <w:tcPr>
            <w:tcW w:w="735" w:type="dxa"/>
          </w:tcPr>
          <w:p>
            <w:pPr>
              <w:spacing w:line="276" w:lineRule="auto"/>
              <w:contextualSpacing/>
              <w:rPr>
                <w:rFonts w:ascii="宋体" w:hAnsi="宋体"/>
                <w:sz w:val="24"/>
              </w:rPr>
            </w:pPr>
            <w:r>
              <w:rPr>
                <w:rFonts w:hint="eastAsia" w:ascii="宋体" w:hAnsi="宋体"/>
                <w:sz w:val="24"/>
              </w:rPr>
              <w:t>台</w:t>
            </w:r>
          </w:p>
        </w:tc>
        <w:tc>
          <w:tcPr>
            <w:tcW w:w="1213" w:type="dxa"/>
          </w:tcPr>
          <w:p>
            <w:pPr>
              <w:spacing w:line="276" w:lineRule="auto"/>
              <w:ind w:firstLine="480" w:firstLineChars="200"/>
              <w:contextualSpacing/>
              <w:rPr>
                <w:rFonts w:ascii="宋体" w:hAnsi="宋体"/>
                <w:sz w:val="24"/>
              </w:rPr>
            </w:pPr>
          </w:p>
        </w:tc>
        <w:tc>
          <w:tcPr>
            <w:tcW w:w="1109" w:type="dxa"/>
          </w:tcPr>
          <w:p>
            <w:pPr>
              <w:spacing w:line="276" w:lineRule="auto"/>
              <w:ind w:firstLine="480" w:firstLineChars="200"/>
              <w:contextualSpacing/>
              <w:rPr>
                <w:rFonts w:ascii="宋体" w:hAnsi="宋体"/>
                <w:sz w:val="24"/>
              </w:rPr>
            </w:pPr>
            <w:r>
              <w:rPr>
                <w:rFonts w:hint="eastAsia" w:ascii="宋体" w:hAnsi="宋体"/>
                <w:sz w:val="24"/>
              </w:rPr>
              <w:t>瓶装液化气（滨海食堂），定制，具体尺寸以实际为准。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tcPr>
          <w:p>
            <w:pPr>
              <w:spacing w:line="276" w:lineRule="auto"/>
              <w:contextualSpacing/>
              <w:rPr>
                <w:rFonts w:ascii="宋体" w:hAnsi="宋体"/>
                <w:sz w:val="24"/>
              </w:rPr>
            </w:pPr>
            <w:r>
              <w:rPr>
                <w:rFonts w:hint="eastAsia" w:ascii="宋体" w:hAnsi="宋体"/>
                <w:sz w:val="24"/>
              </w:rPr>
              <w:t>2</w:t>
            </w:r>
          </w:p>
        </w:tc>
        <w:tc>
          <w:tcPr>
            <w:tcW w:w="1207" w:type="dxa"/>
          </w:tcPr>
          <w:p>
            <w:pPr>
              <w:spacing w:line="276" w:lineRule="auto"/>
              <w:contextualSpacing/>
              <w:rPr>
                <w:rFonts w:ascii="宋体" w:hAnsi="宋体"/>
                <w:sz w:val="24"/>
              </w:rPr>
            </w:pPr>
            <w:r>
              <w:rPr>
                <w:rFonts w:hint="eastAsia" w:ascii="宋体" w:hAnsi="宋体"/>
                <w:sz w:val="24"/>
              </w:rPr>
              <w:t>双眼——汤节能灶（带熄火保护装置）</w:t>
            </w:r>
          </w:p>
        </w:tc>
        <w:tc>
          <w:tcPr>
            <w:tcW w:w="2939" w:type="dxa"/>
          </w:tcPr>
          <w:p>
            <w:pPr>
              <w:spacing w:line="276" w:lineRule="auto"/>
              <w:contextualSpacing/>
              <w:rPr>
                <w:rFonts w:ascii="宋体" w:hAnsi="宋体"/>
                <w:sz w:val="24"/>
              </w:rPr>
            </w:pPr>
            <w:r>
              <w:rPr>
                <w:rFonts w:hint="eastAsia" w:ascii="宋体" w:hAnsi="宋体"/>
                <w:sz w:val="24"/>
              </w:rPr>
              <w:t>采用SUS-304 2B不锈钢板制作，台面1.5mm，其他1.0mm，灶架采用4号角铁焊接，防锈漆处理，节能炉芯，风机助燃，熄火保护装置，一键起动，防水风机开关，脚、后背板、前挡板与原设备相同生产，进水口、下水口、进气口与原位置相同，方便安装。规格：1500*1000*800+（350）</w:t>
            </w:r>
          </w:p>
        </w:tc>
        <w:tc>
          <w:tcPr>
            <w:tcW w:w="720" w:type="dxa"/>
          </w:tcPr>
          <w:p>
            <w:pPr>
              <w:spacing w:line="276" w:lineRule="auto"/>
              <w:contextualSpacing/>
              <w:rPr>
                <w:rFonts w:ascii="宋体" w:hAnsi="宋体"/>
                <w:sz w:val="24"/>
              </w:rPr>
            </w:pPr>
            <w:r>
              <w:rPr>
                <w:rFonts w:hint="eastAsia" w:ascii="宋体" w:hAnsi="宋体"/>
                <w:sz w:val="24"/>
              </w:rPr>
              <w:t>1</w:t>
            </w:r>
          </w:p>
        </w:tc>
        <w:tc>
          <w:tcPr>
            <w:tcW w:w="735" w:type="dxa"/>
          </w:tcPr>
          <w:p>
            <w:pPr>
              <w:spacing w:line="276" w:lineRule="auto"/>
              <w:contextualSpacing/>
              <w:rPr>
                <w:rFonts w:ascii="宋体" w:hAnsi="宋体"/>
                <w:sz w:val="24"/>
              </w:rPr>
            </w:pPr>
            <w:r>
              <w:rPr>
                <w:rFonts w:hint="eastAsia" w:ascii="宋体" w:hAnsi="宋体"/>
                <w:sz w:val="24"/>
              </w:rPr>
              <w:t>台</w:t>
            </w:r>
          </w:p>
        </w:tc>
        <w:tc>
          <w:tcPr>
            <w:tcW w:w="1213" w:type="dxa"/>
          </w:tcPr>
          <w:p>
            <w:pPr>
              <w:spacing w:line="276" w:lineRule="auto"/>
              <w:ind w:firstLine="480" w:firstLineChars="200"/>
              <w:contextualSpacing/>
              <w:rPr>
                <w:rFonts w:ascii="宋体" w:hAnsi="宋体"/>
                <w:sz w:val="24"/>
              </w:rPr>
            </w:pPr>
          </w:p>
        </w:tc>
        <w:tc>
          <w:tcPr>
            <w:tcW w:w="1109" w:type="dxa"/>
          </w:tcPr>
          <w:p>
            <w:pPr>
              <w:spacing w:line="276" w:lineRule="auto"/>
              <w:ind w:firstLine="480" w:firstLineChars="200"/>
              <w:contextualSpacing/>
              <w:rPr>
                <w:rFonts w:ascii="宋体" w:hAnsi="宋体"/>
                <w:sz w:val="24"/>
              </w:rPr>
            </w:pPr>
            <w:r>
              <w:rPr>
                <w:rFonts w:hint="eastAsia" w:ascii="宋体" w:hAnsi="宋体"/>
                <w:sz w:val="24"/>
              </w:rPr>
              <w:t>天然气（市区食堂），定制，具体尺寸以实际为准。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9" w:type="dxa"/>
            <w:gridSpan w:val="7"/>
          </w:tcPr>
          <w:p>
            <w:pPr>
              <w:spacing w:line="276" w:lineRule="auto"/>
              <w:ind w:firstLine="480" w:firstLineChars="200"/>
              <w:contextualSpacing/>
              <w:rPr>
                <w:rFonts w:ascii="宋体" w:hAnsi="宋体"/>
                <w:sz w:val="24"/>
              </w:rPr>
            </w:pPr>
            <w:r>
              <w:rPr>
                <w:rFonts w:hint="eastAsia" w:ascii="宋体" w:hAnsi="宋体"/>
                <w:sz w:val="24"/>
              </w:rPr>
              <w:t>总价合计人民币（大写）：</w:t>
            </w:r>
          </w:p>
        </w:tc>
      </w:tr>
    </w:tbl>
    <w:p>
      <w:pPr>
        <w:spacing w:line="360" w:lineRule="auto"/>
        <w:ind w:firstLine="480" w:firstLineChars="200"/>
        <w:contextualSpacing/>
        <w:rPr>
          <w:rFonts w:ascii="宋体" w:hAnsi="宋体"/>
          <w:sz w:val="24"/>
        </w:rPr>
      </w:pPr>
      <w:r>
        <w:rPr>
          <w:rFonts w:hint="eastAsia" w:ascii="宋体" w:hAnsi="宋体"/>
          <w:sz w:val="24"/>
        </w:rPr>
        <w:t>总价包括设备金额、包装、运输、装卸、安装及相关材料、调试、检验及培训所需费用及税金。</w:t>
      </w:r>
    </w:p>
    <w:p>
      <w:pPr>
        <w:spacing w:line="360" w:lineRule="auto"/>
        <w:ind w:firstLine="480" w:firstLineChars="200"/>
        <w:contextualSpacing/>
        <w:rPr>
          <w:rFonts w:ascii="宋体" w:hAnsi="宋体"/>
          <w:sz w:val="24"/>
        </w:rPr>
      </w:pPr>
      <w:r>
        <w:rPr>
          <w:rFonts w:hint="eastAsia" w:ascii="宋体" w:hAnsi="宋体"/>
          <w:sz w:val="24"/>
        </w:rPr>
        <w:t>本合同总金额不得做任何变更与调整。</w:t>
      </w:r>
    </w:p>
    <w:p>
      <w:pPr>
        <w:spacing w:line="360" w:lineRule="auto"/>
        <w:ind w:firstLine="480" w:firstLineChars="200"/>
        <w:contextualSpacing/>
        <w:rPr>
          <w:rFonts w:ascii="宋体" w:hAnsi="宋体"/>
          <w:sz w:val="24"/>
        </w:rPr>
      </w:pPr>
      <w:r>
        <w:rPr>
          <w:rFonts w:hint="eastAsia" w:ascii="宋体" w:hAnsi="宋体"/>
          <w:sz w:val="24"/>
        </w:rPr>
        <w:t>二、交货时间、地点</w:t>
      </w:r>
    </w:p>
    <w:p>
      <w:pPr>
        <w:spacing w:line="360" w:lineRule="auto"/>
        <w:ind w:firstLine="480" w:firstLineChars="200"/>
        <w:contextualSpacing/>
        <w:rPr>
          <w:rFonts w:ascii="宋体" w:hAnsi="宋体"/>
          <w:sz w:val="24"/>
        </w:rPr>
      </w:pPr>
      <w:r>
        <w:rPr>
          <w:rFonts w:hint="eastAsia" w:ascii="宋体" w:hAnsi="宋体"/>
          <w:sz w:val="24"/>
        </w:rPr>
        <w:t>合同签订后   个工作日内，由乙方将物品免费送到甲方指定地点并安装调试完成。</w:t>
      </w:r>
    </w:p>
    <w:p>
      <w:pPr>
        <w:spacing w:line="360" w:lineRule="auto"/>
        <w:ind w:firstLine="480" w:firstLineChars="200"/>
        <w:contextualSpacing/>
        <w:rPr>
          <w:rFonts w:ascii="宋体" w:hAnsi="宋体"/>
          <w:sz w:val="24"/>
        </w:rPr>
      </w:pPr>
      <w:r>
        <w:rPr>
          <w:rFonts w:hint="eastAsia" w:ascii="宋体" w:hAnsi="宋体"/>
          <w:sz w:val="24"/>
        </w:rPr>
        <w:t>三、质量要求及验收</w:t>
      </w:r>
    </w:p>
    <w:p>
      <w:pPr>
        <w:spacing w:line="360" w:lineRule="auto"/>
        <w:ind w:firstLine="480" w:firstLineChars="200"/>
        <w:contextualSpacing/>
        <w:rPr>
          <w:rFonts w:ascii="宋体" w:hAnsi="宋体"/>
          <w:sz w:val="24"/>
        </w:rPr>
      </w:pPr>
      <w:r>
        <w:rPr>
          <w:rFonts w:hint="eastAsia" w:ascii="宋体" w:hAnsi="宋体"/>
          <w:sz w:val="24"/>
        </w:rPr>
        <w:t>乙方按甲方要求标准和相关技术参数进行采购，保证提供的设备符合国家或行业技术规格和质量标准，并免费送货上门安装，由甲方负责组织最终验收。</w:t>
      </w:r>
    </w:p>
    <w:p>
      <w:pPr>
        <w:spacing w:line="360" w:lineRule="auto"/>
        <w:ind w:firstLine="480" w:firstLineChars="200"/>
        <w:contextualSpacing/>
        <w:rPr>
          <w:rFonts w:ascii="宋体" w:hAnsi="宋体"/>
          <w:sz w:val="24"/>
        </w:rPr>
      </w:pPr>
      <w:r>
        <w:rPr>
          <w:rFonts w:hint="eastAsia" w:ascii="宋体" w:hAnsi="宋体"/>
          <w:sz w:val="24"/>
        </w:rPr>
        <w:t>四、付款方式</w:t>
      </w:r>
    </w:p>
    <w:p>
      <w:pPr>
        <w:spacing w:line="360" w:lineRule="auto"/>
        <w:ind w:firstLine="480" w:firstLineChars="200"/>
        <w:contextualSpacing/>
        <w:rPr>
          <w:rFonts w:ascii="宋体" w:hAnsi="宋体"/>
          <w:sz w:val="24"/>
        </w:rPr>
      </w:pPr>
      <w:r>
        <w:rPr>
          <w:rFonts w:hint="eastAsia" w:ascii="宋体" w:hAnsi="宋体"/>
          <w:sz w:val="24"/>
        </w:rPr>
        <w:t>初步验收合格、安装、调试运转正常，最终验收后，30日内甲方支付乙方合同总价100%货款。</w:t>
      </w:r>
    </w:p>
    <w:p>
      <w:pPr>
        <w:spacing w:line="360" w:lineRule="auto"/>
        <w:ind w:firstLine="480" w:firstLineChars="200"/>
        <w:contextualSpacing/>
      </w:pPr>
      <w:r>
        <w:rPr>
          <w:rFonts w:hint="eastAsia" w:ascii="宋体" w:hAnsi="宋体"/>
          <w:sz w:val="24"/>
        </w:rPr>
        <w:t>履约保证金：中标人在与招标人签订合同之后十（10）天内，用现金/汇票等形式向招标人提交中标金额5%的履约保证金。履约保证金在项目完工并验收合格后自动转为质保金，在质保期1年满且无质量问题后</w:t>
      </w:r>
      <w:r>
        <w:rPr>
          <w:rFonts w:hint="eastAsia" w:ascii="宋体" w:hAnsi="宋体"/>
          <w:sz w:val="24"/>
          <w:lang w:val="zh-CN"/>
        </w:rPr>
        <w:t>不计息退还。</w:t>
      </w:r>
    </w:p>
    <w:p>
      <w:pPr>
        <w:spacing w:line="360" w:lineRule="auto"/>
        <w:ind w:firstLine="480" w:firstLineChars="200"/>
        <w:contextualSpacing/>
        <w:rPr>
          <w:rFonts w:ascii="宋体" w:hAnsi="宋体"/>
          <w:sz w:val="24"/>
        </w:rPr>
      </w:pPr>
      <w:r>
        <w:rPr>
          <w:rFonts w:hint="eastAsia" w:ascii="宋体" w:hAnsi="宋体"/>
          <w:sz w:val="24"/>
        </w:rPr>
        <w:t>五、双方责任</w:t>
      </w:r>
    </w:p>
    <w:p>
      <w:pPr>
        <w:spacing w:line="360" w:lineRule="auto"/>
        <w:ind w:firstLine="480" w:firstLineChars="200"/>
        <w:contextualSpacing/>
        <w:rPr>
          <w:rFonts w:ascii="宋体" w:hAnsi="宋体"/>
          <w:sz w:val="24"/>
        </w:rPr>
      </w:pPr>
      <w:r>
        <w:rPr>
          <w:rFonts w:hint="eastAsia" w:ascii="宋体" w:hAnsi="宋体"/>
          <w:sz w:val="24"/>
        </w:rPr>
        <w:t>（一）甲方责任</w:t>
      </w:r>
    </w:p>
    <w:p>
      <w:pPr>
        <w:spacing w:line="360" w:lineRule="auto"/>
        <w:ind w:firstLine="480" w:firstLineChars="200"/>
        <w:contextualSpacing/>
        <w:rPr>
          <w:rFonts w:ascii="宋体" w:hAnsi="宋体"/>
          <w:sz w:val="24"/>
        </w:rPr>
      </w:pPr>
      <w:r>
        <w:rPr>
          <w:rFonts w:hint="eastAsia" w:ascii="宋体" w:hAnsi="宋体"/>
          <w:sz w:val="24"/>
        </w:rPr>
        <w:t>1、及时组织验收。</w:t>
      </w:r>
    </w:p>
    <w:p>
      <w:pPr>
        <w:spacing w:line="360" w:lineRule="auto"/>
        <w:ind w:firstLine="480" w:firstLineChars="200"/>
        <w:contextualSpacing/>
        <w:rPr>
          <w:rFonts w:ascii="宋体" w:hAnsi="宋体"/>
          <w:sz w:val="24"/>
        </w:rPr>
      </w:pPr>
      <w:r>
        <w:rPr>
          <w:rFonts w:hint="eastAsia" w:ascii="宋体" w:hAnsi="宋体"/>
          <w:sz w:val="24"/>
        </w:rPr>
        <w:t>2、及时支付货款。</w:t>
      </w:r>
    </w:p>
    <w:p>
      <w:pPr>
        <w:spacing w:line="360" w:lineRule="auto"/>
        <w:ind w:firstLine="480" w:firstLineChars="200"/>
        <w:contextualSpacing/>
        <w:rPr>
          <w:rFonts w:ascii="宋体" w:hAnsi="宋体"/>
          <w:sz w:val="24"/>
        </w:rPr>
      </w:pPr>
      <w:r>
        <w:rPr>
          <w:rFonts w:hint="eastAsia" w:ascii="宋体" w:hAnsi="宋体"/>
          <w:sz w:val="24"/>
        </w:rPr>
        <w:t>（二）乙方责任</w:t>
      </w:r>
    </w:p>
    <w:p>
      <w:pPr>
        <w:spacing w:line="360" w:lineRule="auto"/>
        <w:ind w:firstLine="480" w:firstLineChars="200"/>
        <w:contextualSpacing/>
        <w:rPr>
          <w:rFonts w:ascii="宋体" w:hAnsi="宋体"/>
          <w:sz w:val="24"/>
        </w:rPr>
      </w:pPr>
      <w:r>
        <w:rPr>
          <w:rFonts w:hint="eastAsia" w:ascii="宋体" w:hAnsi="宋体"/>
          <w:sz w:val="24"/>
        </w:rPr>
        <w:t>1、乙方提供的设备必须符合国家安全环保标准、国家有关产品质量认证标准。</w:t>
      </w:r>
    </w:p>
    <w:p>
      <w:pPr>
        <w:spacing w:line="360" w:lineRule="auto"/>
        <w:ind w:firstLine="480" w:firstLineChars="200"/>
        <w:contextualSpacing/>
        <w:rPr>
          <w:rFonts w:ascii="宋体" w:hAnsi="宋体"/>
          <w:sz w:val="24"/>
        </w:rPr>
      </w:pPr>
      <w:r>
        <w:rPr>
          <w:rFonts w:hint="eastAsia" w:ascii="宋体" w:hAnsi="宋体"/>
          <w:sz w:val="24"/>
        </w:rPr>
        <w:t>2、乙方提供的设备（含零配件、随机工具等）必须是全新的，表面和内部均无瑕疵的原厂正品。</w:t>
      </w:r>
    </w:p>
    <w:p>
      <w:pPr>
        <w:spacing w:line="360" w:lineRule="auto"/>
        <w:ind w:firstLine="480" w:firstLineChars="200"/>
        <w:contextualSpacing/>
        <w:rPr>
          <w:rFonts w:ascii="宋体" w:hAnsi="宋体"/>
          <w:sz w:val="24"/>
        </w:rPr>
      </w:pPr>
      <w:r>
        <w:rPr>
          <w:rFonts w:hint="eastAsia" w:ascii="宋体" w:hAnsi="宋体"/>
          <w:sz w:val="24"/>
        </w:rPr>
        <w:t>3、由乙方负责将设备装卸、安装及调试直至设备正常运行。运输和安装过程中有任何损坏由乙方负全责。</w:t>
      </w:r>
    </w:p>
    <w:p>
      <w:pPr>
        <w:spacing w:line="360" w:lineRule="auto"/>
        <w:ind w:firstLine="480" w:firstLineChars="200"/>
        <w:contextualSpacing/>
        <w:rPr>
          <w:rFonts w:ascii="宋体" w:hAnsi="宋体"/>
          <w:sz w:val="24"/>
        </w:rPr>
      </w:pPr>
      <w:r>
        <w:rPr>
          <w:rFonts w:hint="eastAsia" w:ascii="宋体" w:hAnsi="宋体"/>
          <w:sz w:val="24"/>
        </w:rPr>
        <w:t>4、乙方应自带安装及调试过程中所需的各种工具、仪器仪表及易损件。</w:t>
      </w:r>
    </w:p>
    <w:p>
      <w:pPr>
        <w:spacing w:line="360" w:lineRule="auto"/>
        <w:ind w:firstLine="480" w:firstLineChars="200"/>
        <w:contextualSpacing/>
        <w:rPr>
          <w:rFonts w:ascii="宋体" w:hAnsi="宋体"/>
          <w:sz w:val="24"/>
        </w:rPr>
      </w:pPr>
      <w:r>
        <w:rPr>
          <w:rFonts w:hint="eastAsia" w:ascii="宋体" w:hAnsi="宋体"/>
          <w:sz w:val="24"/>
        </w:rPr>
        <w:t>5、乙方负责为甲方培训、操作使用、日常保养及注意事项。</w:t>
      </w:r>
    </w:p>
    <w:p>
      <w:pPr>
        <w:spacing w:line="360" w:lineRule="auto"/>
        <w:ind w:firstLine="480" w:firstLineChars="200"/>
        <w:contextualSpacing/>
        <w:rPr>
          <w:rFonts w:ascii="宋体" w:hAnsi="宋体"/>
          <w:sz w:val="24"/>
        </w:rPr>
      </w:pPr>
      <w:r>
        <w:rPr>
          <w:rFonts w:hint="eastAsia" w:ascii="宋体" w:hAnsi="宋体"/>
          <w:sz w:val="24"/>
        </w:rPr>
        <w:t>6、产品保修壹年，终身维修，维修期只收取配件的成本费。所供设备在质保期内出现质量问题，乙方应负责三保（包修、包换、包退）并承担所有费用。</w:t>
      </w:r>
    </w:p>
    <w:p>
      <w:pPr>
        <w:spacing w:line="360" w:lineRule="auto"/>
        <w:ind w:firstLine="480" w:firstLineChars="200"/>
        <w:contextualSpacing/>
        <w:rPr>
          <w:rFonts w:ascii="宋体" w:hAnsi="宋体"/>
          <w:sz w:val="24"/>
        </w:rPr>
      </w:pPr>
      <w:r>
        <w:rPr>
          <w:rFonts w:hint="eastAsia" w:ascii="宋体" w:hAnsi="宋体"/>
          <w:sz w:val="24"/>
        </w:rPr>
        <w:t>7、设备投入正常运行后，乙方应定期回访，并协助甲方维护好该设备。</w:t>
      </w:r>
    </w:p>
    <w:p>
      <w:pPr>
        <w:spacing w:line="360" w:lineRule="auto"/>
        <w:ind w:firstLine="480" w:firstLineChars="200"/>
        <w:contextualSpacing/>
        <w:rPr>
          <w:rFonts w:ascii="宋体" w:hAnsi="宋体"/>
          <w:sz w:val="24"/>
        </w:rPr>
      </w:pPr>
      <w:r>
        <w:rPr>
          <w:rFonts w:hint="eastAsia" w:ascii="宋体" w:hAnsi="宋体"/>
          <w:sz w:val="24"/>
        </w:rPr>
        <w:t>8、如乙方提供的产品规格、质量、材料未达到合同要求，影响甲方的使用，所造成的损失由乙方负责全额赔偿，另甲方保有法律追究的权力。</w:t>
      </w:r>
    </w:p>
    <w:p>
      <w:pPr>
        <w:spacing w:line="360" w:lineRule="auto"/>
        <w:ind w:firstLine="480" w:firstLineChars="200"/>
        <w:contextualSpacing/>
        <w:rPr>
          <w:rFonts w:ascii="宋体" w:hAnsi="宋体"/>
          <w:sz w:val="24"/>
        </w:rPr>
      </w:pPr>
      <w:r>
        <w:rPr>
          <w:rFonts w:hint="eastAsia" w:ascii="宋体" w:hAnsi="宋体"/>
          <w:sz w:val="24"/>
        </w:rPr>
        <w:t>六、争议解决</w:t>
      </w:r>
    </w:p>
    <w:p>
      <w:pPr>
        <w:spacing w:line="360" w:lineRule="auto"/>
        <w:ind w:firstLine="480" w:firstLineChars="200"/>
        <w:contextualSpacing/>
        <w:rPr>
          <w:rFonts w:ascii="宋体" w:hAnsi="宋体"/>
          <w:sz w:val="24"/>
        </w:rPr>
      </w:pPr>
      <w:r>
        <w:rPr>
          <w:rFonts w:hint="eastAsia" w:ascii="宋体" w:hAnsi="宋体"/>
          <w:sz w:val="24"/>
        </w:rPr>
        <w:t>本合同未尽事项或履行时发生争议，双方将本着诚实信用的原则，友好协商解决。协商不成的，可向绍兴仲裁委员会申请仲裁。</w:t>
      </w:r>
    </w:p>
    <w:p>
      <w:pPr>
        <w:spacing w:line="360" w:lineRule="auto"/>
        <w:ind w:firstLine="480" w:firstLineChars="200"/>
        <w:contextualSpacing/>
        <w:rPr>
          <w:rFonts w:ascii="宋体" w:hAnsi="宋体"/>
          <w:sz w:val="24"/>
        </w:rPr>
      </w:pPr>
      <w:r>
        <w:rPr>
          <w:rFonts w:hint="eastAsia" w:ascii="宋体" w:hAnsi="宋体"/>
          <w:sz w:val="24"/>
        </w:rPr>
        <w:t>七、其它</w:t>
      </w:r>
    </w:p>
    <w:p>
      <w:pPr>
        <w:spacing w:line="360" w:lineRule="auto"/>
        <w:ind w:firstLine="480" w:firstLineChars="200"/>
        <w:contextualSpacing/>
        <w:rPr>
          <w:rFonts w:ascii="宋体" w:hAnsi="宋体"/>
          <w:sz w:val="24"/>
        </w:rPr>
      </w:pPr>
      <w:r>
        <w:rPr>
          <w:rFonts w:hint="eastAsia" w:ascii="宋体" w:hAnsi="宋体"/>
          <w:sz w:val="24"/>
        </w:rPr>
        <w:t>1、本合同一式八份，甲方六份，乙方两份。合同双方盖章签字后生效。</w:t>
      </w:r>
    </w:p>
    <w:p>
      <w:pPr>
        <w:spacing w:line="360" w:lineRule="auto"/>
        <w:ind w:firstLine="480" w:firstLineChars="200"/>
        <w:contextualSpacing/>
        <w:rPr>
          <w:rFonts w:ascii="宋体" w:hAnsi="宋体"/>
          <w:sz w:val="24"/>
        </w:rPr>
      </w:pPr>
      <w:r>
        <w:rPr>
          <w:rFonts w:hint="eastAsia" w:ascii="宋体" w:hAnsi="宋体"/>
          <w:sz w:val="24"/>
        </w:rPr>
        <w:t>2、其它未尽事宜，双方协商解决。</w:t>
      </w:r>
    </w:p>
    <w:p>
      <w:pPr>
        <w:spacing w:line="360" w:lineRule="auto"/>
        <w:ind w:firstLine="480" w:firstLineChars="200"/>
        <w:contextualSpacing/>
        <w:rPr>
          <w:rFonts w:ascii="宋体" w:hAnsi="宋体"/>
          <w:sz w:val="24"/>
        </w:rPr>
      </w:pPr>
    </w:p>
    <w:p>
      <w:pPr>
        <w:spacing w:line="360" w:lineRule="auto"/>
        <w:ind w:firstLine="480" w:firstLineChars="200"/>
        <w:contextualSpacing/>
        <w:rPr>
          <w:rFonts w:ascii="宋体" w:hAnsi="宋体"/>
          <w:sz w:val="24"/>
        </w:rPr>
      </w:pPr>
      <w:r>
        <w:rPr>
          <w:rFonts w:hint="eastAsia" w:ascii="宋体" w:hAnsi="宋体"/>
          <w:sz w:val="24"/>
        </w:rPr>
        <w:t xml:space="preserve">甲  方：（盖章）               </w:t>
      </w:r>
      <w:r>
        <w:rPr>
          <w:rFonts w:ascii="宋体" w:hAnsi="宋体"/>
          <w:sz w:val="24"/>
        </w:rPr>
        <w:t xml:space="preserve">  </w:t>
      </w:r>
      <w:r>
        <w:rPr>
          <w:rFonts w:hint="eastAsia" w:ascii="宋体" w:hAnsi="宋体"/>
          <w:sz w:val="24"/>
        </w:rPr>
        <w:t xml:space="preserve">  乙  方：（盖章）</w:t>
      </w:r>
    </w:p>
    <w:p>
      <w:pPr>
        <w:spacing w:line="360" w:lineRule="auto"/>
        <w:ind w:firstLine="480" w:firstLineChars="200"/>
        <w:contextualSpacing/>
        <w:rPr>
          <w:rFonts w:ascii="宋体" w:hAnsi="宋体"/>
          <w:sz w:val="24"/>
        </w:rPr>
      </w:pPr>
      <w:r>
        <w:rPr>
          <w:rFonts w:hint="eastAsia" w:ascii="宋体" w:hAnsi="宋体"/>
          <w:sz w:val="24"/>
        </w:rPr>
        <w:t xml:space="preserve">法定代表人：                     </w:t>
      </w:r>
      <w:r>
        <w:rPr>
          <w:rFonts w:ascii="宋体" w:hAnsi="宋体"/>
          <w:sz w:val="24"/>
        </w:rPr>
        <w:t xml:space="preserve">  </w:t>
      </w:r>
      <w:r>
        <w:rPr>
          <w:rFonts w:hint="eastAsia" w:ascii="宋体" w:hAnsi="宋体"/>
          <w:sz w:val="24"/>
        </w:rPr>
        <w:t xml:space="preserve">法定代表人：                      </w:t>
      </w:r>
    </w:p>
    <w:p>
      <w:pPr>
        <w:spacing w:line="360" w:lineRule="auto"/>
        <w:ind w:firstLine="480" w:firstLineChars="200"/>
        <w:contextualSpacing/>
        <w:rPr>
          <w:rFonts w:ascii="宋体" w:hAnsi="宋体"/>
          <w:sz w:val="24"/>
        </w:rPr>
      </w:pPr>
      <w:r>
        <w:rPr>
          <w:rFonts w:hint="eastAsia" w:ascii="宋体" w:hAnsi="宋体"/>
          <w:sz w:val="24"/>
        </w:rPr>
        <w:t xml:space="preserve">或委托代理人：                   </w:t>
      </w:r>
      <w:r>
        <w:rPr>
          <w:rFonts w:ascii="宋体" w:hAnsi="宋体"/>
          <w:sz w:val="24"/>
        </w:rPr>
        <w:t xml:space="preserve">  </w:t>
      </w:r>
      <w:r>
        <w:rPr>
          <w:rFonts w:hint="eastAsia" w:ascii="宋体" w:hAnsi="宋体"/>
          <w:sz w:val="24"/>
        </w:rPr>
        <w:t xml:space="preserve">或委托代理人：                    </w:t>
      </w:r>
    </w:p>
    <w:p>
      <w:pPr>
        <w:spacing w:line="360" w:lineRule="auto"/>
        <w:ind w:firstLine="480" w:firstLineChars="200"/>
        <w:contextualSpacing/>
        <w:rPr>
          <w:rFonts w:ascii="宋体" w:hAnsi="宋体"/>
          <w:sz w:val="24"/>
        </w:rPr>
      </w:pPr>
      <w:r>
        <w:rPr>
          <w:rFonts w:hint="eastAsia" w:ascii="宋体" w:hAnsi="宋体"/>
          <w:sz w:val="24"/>
        </w:rPr>
        <w:t xml:space="preserve">联 系 人：                       </w:t>
      </w:r>
      <w:r>
        <w:rPr>
          <w:rFonts w:ascii="宋体" w:hAnsi="宋体"/>
          <w:sz w:val="24"/>
        </w:rPr>
        <w:t xml:space="preserve">  </w:t>
      </w:r>
      <w:r>
        <w:rPr>
          <w:rFonts w:hint="eastAsia" w:ascii="宋体" w:hAnsi="宋体"/>
          <w:sz w:val="24"/>
        </w:rPr>
        <w:t xml:space="preserve">联 系 人：                       </w:t>
      </w:r>
    </w:p>
    <w:p>
      <w:pPr>
        <w:spacing w:line="360" w:lineRule="auto"/>
        <w:ind w:firstLine="480" w:firstLineChars="200"/>
        <w:contextualSpacing/>
        <w:rPr>
          <w:rFonts w:ascii="宋体" w:hAnsi="宋体"/>
          <w:sz w:val="24"/>
        </w:rPr>
      </w:pPr>
      <w:r>
        <w:rPr>
          <w:rFonts w:hint="eastAsia" w:ascii="宋体" w:hAnsi="宋体"/>
          <w:sz w:val="24"/>
        </w:rPr>
        <w:t xml:space="preserve">电    话：1597504482         </w:t>
      </w:r>
      <w:r>
        <w:rPr>
          <w:rFonts w:ascii="宋体" w:hAnsi="宋体"/>
          <w:sz w:val="24"/>
        </w:rPr>
        <w:t xml:space="preserve">      </w:t>
      </w:r>
      <w:r>
        <w:rPr>
          <w:rFonts w:hint="eastAsia" w:ascii="宋体" w:hAnsi="宋体"/>
          <w:sz w:val="24"/>
        </w:rPr>
        <w:t xml:space="preserve">电    话：                       </w:t>
      </w:r>
    </w:p>
    <w:p>
      <w:pPr>
        <w:spacing w:line="360" w:lineRule="auto"/>
        <w:ind w:firstLine="480" w:firstLineChars="200"/>
        <w:contextualSpacing/>
        <w:rPr>
          <w:rFonts w:ascii="宋体" w:hAnsi="宋体"/>
          <w:sz w:val="24"/>
        </w:rPr>
      </w:pPr>
      <w:r>
        <w:rPr>
          <w:rFonts w:hint="eastAsia" w:ascii="宋体" w:hAnsi="宋体"/>
          <w:sz w:val="24"/>
        </w:rPr>
        <w:t xml:space="preserve">传    真：0575-85153135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传    真：                        </w:t>
      </w:r>
    </w:p>
    <w:p>
      <w:pPr>
        <w:spacing w:line="360" w:lineRule="auto"/>
        <w:ind w:firstLine="480" w:firstLineChars="200"/>
        <w:contextualSpacing/>
        <w:rPr>
          <w:rFonts w:ascii="宋体" w:hAnsi="宋体"/>
          <w:sz w:val="24"/>
        </w:rPr>
      </w:pPr>
      <w:r>
        <w:rPr>
          <w:rFonts w:hint="eastAsia" w:ascii="宋体" w:hAnsi="宋体"/>
          <w:sz w:val="24"/>
        </w:rPr>
        <w:t xml:space="preserve">开户银行：建行绍兴大通支行   </w:t>
      </w:r>
      <w:r>
        <w:rPr>
          <w:rFonts w:ascii="宋体" w:hAnsi="宋体"/>
          <w:sz w:val="24"/>
        </w:rPr>
        <w:t xml:space="preserve">      </w:t>
      </w:r>
      <w:r>
        <w:rPr>
          <w:rFonts w:hint="eastAsia" w:ascii="宋体" w:hAnsi="宋体"/>
          <w:sz w:val="24"/>
        </w:rPr>
        <w:t xml:space="preserve">开户银行：                        </w:t>
      </w:r>
    </w:p>
    <w:p>
      <w:pPr>
        <w:spacing w:line="360" w:lineRule="auto"/>
        <w:ind w:firstLine="480" w:firstLineChars="200"/>
        <w:contextualSpacing/>
        <w:rPr>
          <w:rFonts w:ascii="宋体" w:hAnsi="宋体"/>
          <w:sz w:val="24"/>
        </w:rPr>
      </w:pPr>
      <w:r>
        <w:rPr>
          <w:rFonts w:hint="eastAsia" w:ascii="宋体" w:hAnsi="宋体"/>
          <w:sz w:val="24"/>
        </w:rPr>
        <w:t xml:space="preserve">账    号：33001653538050002233  </w:t>
      </w:r>
      <w:r>
        <w:rPr>
          <w:rFonts w:ascii="宋体" w:hAnsi="宋体"/>
          <w:sz w:val="24"/>
        </w:rPr>
        <w:t xml:space="preserve">   </w:t>
      </w:r>
      <w:r>
        <w:rPr>
          <w:rFonts w:hint="eastAsia" w:ascii="宋体" w:hAnsi="宋体"/>
          <w:sz w:val="24"/>
        </w:rPr>
        <w:t xml:space="preserve">账    号：                        </w:t>
      </w:r>
    </w:p>
    <w:p>
      <w:pPr>
        <w:spacing w:line="360" w:lineRule="auto"/>
        <w:ind w:firstLine="480" w:firstLineChars="200"/>
        <w:contextualSpacing/>
        <w:rPr>
          <w:rFonts w:ascii="宋体" w:hAnsi="宋体"/>
          <w:sz w:val="24"/>
        </w:rPr>
      </w:pPr>
      <w:r>
        <w:rPr>
          <w:rFonts w:hint="eastAsia" w:ascii="宋体" w:hAnsi="宋体"/>
          <w:sz w:val="24"/>
        </w:rPr>
        <w:t xml:space="preserve">邮政编码：312000           </w:t>
      </w:r>
      <w:r>
        <w:rPr>
          <w:rFonts w:ascii="宋体" w:hAnsi="宋体"/>
          <w:sz w:val="24"/>
        </w:rPr>
        <w:t xml:space="preserve">        </w:t>
      </w:r>
      <w:r>
        <w:rPr>
          <w:rFonts w:hint="eastAsia" w:ascii="宋体" w:hAnsi="宋体"/>
          <w:sz w:val="24"/>
        </w:rPr>
        <w:t xml:space="preserve">邮政编码：                        </w:t>
      </w:r>
    </w:p>
    <w:p>
      <w:pPr>
        <w:spacing w:line="440" w:lineRule="exact"/>
        <w:rPr>
          <w:rFonts w:hAnsi="宋体"/>
          <w:b/>
          <w:sz w:val="30"/>
          <w:szCs w:val="30"/>
        </w:rPr>
      </w:pPr>
    </w:p>
    <w:p>
      <w:pPr>
        <w:spacing w:line="440" w:lineRule="exact"/>
        <w:rPr>
          <w:rFonts w:hAnsi="宋体"/>
          <w:b/>
          <w:sz w:val="30"/>
          <w:szCs w:val="30"/>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pStyle w:val="10"/>
        <w:ind w:firstLine="482"/>
        <w:rPr>
          <w:b/>
          <w:sz w:val="24"/>
        </w:rPr>
      </w:pPr>
    </w:p>
    <w:p>
      <w:pPr>
        <w:pStyle w:val="10"/>
        <w:ind w:firstLine="482"/>
        <w:rPr>
          <w:b/>
          <w:sz w:val="24"/>
        </w:rPr>
      </w:pPr>
    </w:p>
    <w:p>
      <w:pPr>
        <w:pStyle w:val="10"/>
        <w:ind w:firstLine="482"/>
        <w:rPr>
          <w:b/>
          <w:sz w:val="24"/>
        </w:rPr>
      </w:pPr>
    </w:p>
    <w:p>
      <w:pPr>
        <w:pStyle w:val="10"/>
        <w:ind w:firstLine="482"/>
        <w:rPr>
          <w:b/>
          <w:sz w:val="24"/>
        </w:rPr>
      </w:pPr>
    </w:p>
    <w:p>
      <w:pPr>
        <w:pStyle w:val="10"/>
        <w:ind w:firstLine="482"/>
        <w:rPr>
          <w:b/>
          <w:sz w:val="24"/>
        </w:rPr>
      </w:pPr>
    </w:p>
    <w:p>
      <w:pPr>
        <w:pStyle w:val="10"/>
        <w:ind w:firstLine="482"/>
        <w:rPr>
          <w:b/>
          <w:sz w:val="24"/>
        </w:rPr>
      </w:pPr>
    </w:p>
    <w:p>
      <w:pPr>
        <w:pStyle w:val="10"/>
        <w:ind w:firstLine="482"/>
        <w:rPr>
          <w:b/>
          <w:sz w:val="24"/>
        </w:rPr>
      </w:pPr>
    </w:p>
    <w:p>
      <w:pPr>
        <w:pStyle w:val="10"/>
        <w:ind w:firstLine="482"/>
        <w:rPr>
          <w:b/>
          <w:sz w:val="24"/>
        </w:rPr>
      </w:pPr>
    </w:p>
    <w:p>
      <w:pPr>
        <w:widowControl/>
        <w:jc w:val="left"/>
        <w:rPr>
          <w:rFonts w:ascii="宋体" w:hAnsi="宋体"/>
          <w:b/>
          <w:sz w:val="24"/>
        </w:rPr>
      </w:pPr>
    </w:p>
    <w:p>
      <w:pPr>
        <w:jc w:val="left"/>
        <w:rPr>
          <w:rFonts w:ascii="宋体" w:hAnsi="宋体"/>
          <w:b/>
          <w:sz w:val="24"/>
        </w:rPr>
      </w:pPr>
      <w:r>
        <w:rPr>
          <w:rFonts w:hint="eastAsia" w:ascii="宋体" w:hAnsi="宋体"/>
          <w:b/>
          <w:sz w:val="24"/>
        </w:rPr>
        <w:t>附件1：投标函（格式）</w:t>
      </w:r>
    </w:p>
    <w:p>
      <w:pPr>
        <w:pStyle w:val="15"/>
        <w:spacing w:after="0" w:afterLines="0" w:line="440" w:lineRule="exact"/>
        <w:ind w:firstLine="0" w:firstLineChars="0"/>
        <w:rPr>
          <w:rFonts w:ascii="宋体" w:hAnsi="宋体"/>
          <w:szCs w:val="24"/>
        </w:rPr>
      </w:pPr>
    </w:p>
    <w:p>
      <w:pPr>
        <w:pStyle w:val="15"/>
        <w:spacing w:after="0" w:afterLines="0" w:line="400" w:lineRule="exact"/>
        <w:ind w:firstLine="0" w:firstLineChars="0"/>
        <w:rPr>
          <w:rFonts w:ascii="宋体" w:hAnsi="宋体"/>
          <w:szCs w:val="24"/>
        </w:rPr>
      </w:pPr>
      <w:r>
        <w:rPr>
          <w:rFonts w:hint="eastAsia" w:ascii="宋体" w:hAnsi="宋体"/>
          <w:szCs w:val="24"/>
        </w:rPr>
        <w:t>致：</w:t>
      </w:r>
      <w:r>
        <w:rPr>
          <w:rFonts w:hint="eastAsia" w:ascii="宋体" w:hAnsi="宋体"/>
          <w:szCs w:val="24"/>
          <w:u w:val="single"/>
        </w:rPr>
        <w:t xml:space="preserve">（招标人）        </w:t>
      </w:r>
    </w:p>
    <w:p>
      <w:pPr>
        <w:pStyle w:val="15"/>
        <w:spacing w:after="0" w:afterLines="0" w:line="400" w:lineRule="exact"/>
        <w:ind w:left="210" w:leftChars="100" w:firstLine="240" w:firstLineChars="100"/>
        <w:rPr>
          <w:rFonts w:ascii="宋体" w:hAnsi="宋体"/>
          <w:szCs w:val="24"/>
        </w:rPr>
      </w:pPr>
      <w:r>
        <w:rPr>
          <w:rFonts w:hint="eastAsia" w:ascii="宋体" w:hAnsi="宋体"/>
          <w:szCs w:val="24"/>
        </w:rPr>
        <w:t>根据贵方询价通知书的要求，正式授权下述签字人</w:t>
      </w:r>
    </w:p>
    <w:p>
      <w:pPr>
        <w:pStyle w:val="15"/>
        <w:spacing w:after="0" w:afterLines="0" w:line="400" w:lineRule="exact"/>
        <w:ind w:left="210" w:leftChars="100" w:firstLine="240" w:firstLineChars="100"/>
        <w:rPr>
          <w:rFonts w:ascii="宋体" w:hAnsi="宋体"/>
          <w:szCs w:val="24"/>
        </w:rPr>
      </w:pPr>
      <w:r>
        <w:rPr>
          <w:rFonts w:hint="eastAsia" w:ascii="宋体" w:hAnsi="宋体"/>
          <w:szCs w:val="24"/>
          <w:u w:val="single"/>
        </w:rPr>
        <w:t xml:space="preserve">                                   </w:t>
      </w:r>
      <w:r>
        <w:rPr>
          <w:rFonts w:hint="eastAsia" w:ascii="宋体" w:hAnsi="宋体"/>
          <w:szCs w:val="24"/>
        </w:rPr>
        <w:t>（姓名、单位、职务）代表投标人</w:t>
      </w:r>
    </w:p>
    <w:p>
      <w:pPr>
        <w:pStyle w:val="15"/>
        <w:spacing w:after="0" w:afterLines="0" w:line="400" w:lineRule="exact"/>
        <w:ind w:left="210" w:leftChars="100" w:firstLine="240" w:firstLineChars="100"/>
        <w:rPr>
          <w:rFonts w:ascii="宋体" w:hAnsi="宋体"/>
          <w:szCs w:val="24"/>
        </w:rPr>
      </w:pPr>
      <w:r>
        <w:rPr>
          <w:rFonts w:hint="eastAsia" w:ascii="宋体" w:hAnsi="宋体"/>
          <w:szCs w:val="24"/>
          <w:u w:val="single"/>
        </w:rPr>
        <w:t xml:space="preserve">                     </w:t>
      </w:r>
      <w:r>
        <w:rPr>
          <w:rFonts w:hint="eastAsia" w:ascii="宋体" w:hAnsi="宋体"/>
          <w:szCs w:val="24"/>
        </w:rPr>
        <w:t>（单位、地址）提交以下文件正本一份、副本四份。</w:t>
      </w:r>
    </w:p>
    <w:p>
      <w:pPr>
        <w:pStyle w:val="15"/>
        <w:spacing w:after="0" w:afterLines="0" w:line="400" w:lineRule="exact"/>
        <w:ind w:firstLine="480"/>
        <w:rPr>
          <w:rFonts w:ascii="宋体" w:hAnsi="宋体"/>
          <w:szCs w:val="24"/>
        </w:rPr>
      </w:pPr>
      <w:r>
        <w:rPr>
          <w:rFonts w:hint="eastAsia" w:ascii="宋体" w:hAnsi="宋体"/>
          <w:szCs w:val="24"/>
        </w:rPr>
        <w:t>我方已完全明白询价通知书的所有条款要求，兹宣布同意如下：</w:t>
      </w:r>
    </w:p>
    <w:p>
      <w:pPr>
        <w:pStyle w:val="3"/>
        <w:numPr>
          <w:ilvl w:val="0"/>
          <w:numId w:val="0"/>
        </w:numPr>
        <w:spacing w:line="400" w:lineRule="exact"/>
        <w:ind w:left="420" w:leftChars="200" w:firstLine="120" w:firstLineChars="50"/>
        <w:rPr>
          <w:rFonts w:ascii="宋体" w:hAnsi="宋体"/>
          <w:sz w:val="24"/>
        </w:rPr>
      </w:pPr>
      <w:r>
        <w:rPr>
          <w:rFonts w:hint="eastAsia" w:ascii="宋体" w:hAnsi="宋体"/>
          <w:sz w:val="24"/>
        </w:rPr>
        <w:t>1、根据询价通知书的规定，承诺按标书和合同的规定执行责任和义务。</w:t>
      </w:r>
    </w:p>
    <w:p>
      <w:pPr>
        <w:pStyle w:val="15"/>
        <w:spacing w:after="0" w:afterLines="0" w:line="400" w:lineRule="exact"/>
        <w:ind w:firstLine="480"/>
        <w:rPr>
          <w:rFonts w:ascii="宋体" w:hAnsi="宋体"/>
          <w:szCs w:val="24"/>
        </w:rPr>
      </w:pPr>
      <w:r>
        <w:rPr>
          <w:rFonts w:hint="eastAsia" w:ascii="宋体" w:hAnsi="宋体"/>
          <w:szCs w:val="24"/>
        </w:rPr>
        <w:t xml:space="preserve">2、我单位经研究本项目询价通知书、询价通知书补充、修改通知、投标答疑纪要等所有内容后，决定参加本项目投标。投标报价以报价一览表为准。  </w:t>
      </w:r>
    </w:p>
    <w:p>
      <w:pPr>
        <w:pStyle w:val="15"/>
        <w:spacing w:after="0" w:afterLines="0" w:line="400" w:lineRule="exact"/>
        <w:ind w:firstLine="480"/>
        <w:rPr>
          <w:rFonts w:ascii="宋体" w:hAnsi="宋体"/>
          <w:szCs w:val="24"/>
        </w:rPr>
      </w:pPr>
      <w:r>
        <w:rPr>
          <w:rFonts w:hint="eastAsia" w:ascii="宋体" w:hAnsi="宋体"/>
          <w:szCs w:val="24"/>
        </w:rPr>
        <w:t>3、我方已详细审核全部询价通知书，包括修改文件（如果有的话）及有关附件，我方完全知道必须放弃提出含糊不清或误解而对询价通知书提出质疑的权力。</w:t>
      </w:r>
    </w:p>
    <w:p>
      <w:pPr>
        <w:pStyle w:val="15"/>
        <w:spacing w:after="0" w:afterLines="0" w:line="400" w:lineRule="exact"/>
        <w:ind w:firstLine="480"/>
        <w:rPr>
          <w:rFonts w:ascii="宋体" w:hAnsi="宋体"/>
          <w:szCs w:val="24"/>
        </w:rPr>
      </w:pPr>
      <w:r>
        <w:rPr>
          <w:rFonts w:ascii="宋体" w:hAnsi="宋体"/>
          <w:szCs w:val="24"/>
        </w:rPr>
        <w:t>4</w:t>
      </w:r>
      <w:r>
        <w:rPr>
          <w:rFonts w:hint="eastAsia" w:ascii="宋体" w:hAnsi="宋体"/>
          <w:szCs w:val="24"/>
        </w:rPr>
        <w:t>、如果在开标后规定的投标有效期内撤回投标的，同意投标保证金不予退还；</w:t>
      </w:r>
    </w:p>
    <w:p>
      <w:pPr>
        <w:pStyle w:val="15"/>
        <w:spacing w:after="0" w:afterLines="0" w:line="400" w:lineRule="exact"/>
        <w:ind w:firstLine="480"/>
        <w:rPr>
          <w:rFonts w:ascii="宋体" w:hAnsi="宋体"/>
          <w:szCs w:val="24"/>
        </w:rPr>
      </w:pPr>
      <w:r>
        <w:rPr>
          <w:rFonts w:hint="eastAsia" w:ascii="宋体" w:hAnsi="宋体"/>
          <w:szCs w:val="24"/>
        </w:rPr>
        <w:t>5、同意向绍兴市</w:t>
      </w:r>
      <w:r>
        <w:rPr>
          <w:rFonts w:hint="eastAsia" w:hAnsi="宋体"/>
          <w:spacing w:val="-4"/>
          <w:szCs w:val="22"/>
        </w:rPr>
        <w:t>曹娥江大闸投资开发有限公司</w:t>
      </w:r>
      <w:r>
        <w:rPr>
          <w:rFonts w:hint="eastAsia" w:ascii="宋体" w:hAnsi="宋体"/>
          <w:szCs w:val="24"/>
        </w:rPr>
        <w:t>提供可能另外要求的与投标有关的任何数据或资料；</w:t>
      </w:r>
    </w:p>
    <w:p>
      <w:pPr>
        <w:pStyle w:val="15"/>
        <w:spacing w:after="0" w:afterLines="0" w:line="400" w:lineRule="exact"/>
        <w:ind w:firstLine="480"/>
        <w:rPr>
          <w:rFonts w:ascii="宋体" w:hAnsi="宋体"/>
          <w:szCs w:val="24"/>
        </w:rPr>
      </w:pPr>
      <w:r>
        <w:rPr>
          <w:rFonts w:hint="eastAsia" w:ascii="宋体" w:hAnsi="宋体"/>
          <w:szCs w:val="24"/>
        </w:rPr>
        <w:t>6、我单位保证所供服务质量符合国家强制性规范和标准，达到询价通知书规定的要求；</w:t>
      </w:r>
    </w:p>
    <w:p>
      <w:pPr>
        <w:pStyle w:val="15"/>
        <w:spacing w:after="0" w:afterLines="0" w:line="400" w:lineRule="exact"/>
        <w:ind w:firstLine="480"/>
        <w:rPr>
          <w:rFonts w:ascii="宋体" w:hAnsi="宋体"/>
          <w:szCs w:val="24"/>
        </w:rPr>
      </w:pPr>
      <w:r>
        <w:rPr>
          <w:rFonts w:hint="eastAsia" w:ascii="宋体" w:hAnsi="宋体"/>
          <w:szCs w:val="24"/>
        </w:rPr>
        <w:t>7、我方理解贵方将不受你们所收到的最低报价或其它任何投标文件的约束；</w:t>
      </w:r>
    </w:p>
    <w:p>
      <w:pPr>
        <w:pStyle w:val="3"/>
        <w:numPr>
          <w:ilvl w:val="0"/>
          <w:numId w:val="0"/>
        </w:numPr>
        <w:spacing w:line="400" w:lineRule="exact"/>
        <w:ind w:firstLine="420" w:firstLineChars="175"/>
        <w:rPr>
          <w:rFonts w:ascii="宋体" w:hAnsi="宋体"/>
          <w:sz w:val="24"/>
        </w:rPr>
      </w:pPr>
      <w:r>
        <w:rPr>
          <w:rFonts w:hint="eastAsia" w:ascii="宋体" w:hAnsi="宋体"/>
          <w:sz w:val="24"/>
        </w:rPr>
        <w:t>8、本投标自开标之日（投标截止之日）起60天内有效，如中标，有效期将延至合同终止日为止。</w:t>
      </w:r>
    </w:p>
    <w:p>
      <w:pPr>
        <w:pStyle w:val="15"/>
        <w:spacing w:after="0" w:afterLines="0" w:line="400" w:lineRule="exact"/>
        <w:ind w:firstLine="480"/>
        <w:rPr>
          <w:rFonts w:ascii="宋体" w:hAnsi="宋体"/>
          <w:szCs w:val="24"/>
        </w:rPr>
      </w:pPr>
      <w:r>
        <w:rPr>
          <w:rFonts w:hint="eastAsia" w:ascii="宋体" w:hAnsi="宋体"/>
          <w:szCs w:val="24"/>
        </w:rPr>
        <w:t>9、我方承诺完全遵守和满足询价通知书供货日期（完工日期）和所投产品（服务）的质保期（免费保修期）要求。</w:t>
      </w:r>
    </w:p>
    <w:p>
      <w:pPr>
        <w:pStyle w:val="15"/>
        <w:spacing w:after="0" w:afterLines="0" w:line="400" w:lineRule="exact"/>
        <w:ind w:firstLine="480"/>
        <w:rPr>
          <w:rFonts w:ascii="宋体" w:hAnsi="宋体"/>
          <w:szCs w:val="24"/>
        </w:rPr>
      </w:pPr>
    </w:p>
    <w:p>
      <w:pPr>
        <w:pStyle w:val="15"/>
        <w:spacing w:after="0" w:afterLines="0" w:line="400" w:lineRule="exact"/>
        <w:ind w:firstLine="480"/>
        <w:rPr>
          <w:rFonts w:ascii="宋体" w:hAnsi="宋体"/>
          <w:szCs w:val="24"/>
        </w:rPr>
      </w:pPr>
    </w:p>
    <w:p>
      <w:pPr>
        <w:pStyle w:val="15"/>
        <w:spacing w:after="0" w:afterLines="0" w:line="400" w:lineRule="exact"/>
        <w:ind w:firstLine="480"/>
        <w:rPr>
          <w:rFonts w:ascii="宋体" w:hAnsi="宋体"/>
          <w:szCs w:val="24"/>
        </w:rPr>
      </w:pPr>
      <w:r>
        <w:rPr>
          <w:rFonts w:hint="eastAsia" w:ascii="宋体" w:hAnsi="宋体"/>
          <w:szCs w:val="24"/>
        </w:rPr>
        <w:t>地址：　　　　　　　　　　　　　　　邮政编码：</w:t>
      </w:r>
    </w:p>
    <w:p>
      <w:pPr>
        <w:pStyle w:val="15"/>
        <w:spacing w:after="0" w:afterLines="0" w:line="400" w:lineRule="exact"/>
        <w:ind w:firstLine="480"/>
        <w:rPr>
          <w:rFonts w:ascii="宋体" w:hAnsi="宋体"/>
          <w:szCs w:val="24"/>
        </w:rPr>
      </w:pPr>
      <w:r>
        <w:rPr>
          <w:rFonts w:hint="eastAsia" w:ascii="宋体" w:hAnsi="宋体"/>
          <w:szCs w:val="24"/>
        </w:rPr>
        <w:t>电话：                              传真：</w:t>
      </w:r>
    </w:p>
    <w:p>
      <w:pPr>
        <w:pStyle w:val="15"/>
        <w:spacing w:after="0" w:afterLines="0" w:line="400" w:lineRule="exact"/>
        <w:ind w:firstLine="480"/>
        <w:rPr>
          <w:rFonts w:ascii="宋体" w:hAnsi="宋体"/>
          <w:szCs w:val="24"/>
        </w:rPr>
      </w:pPr>
      <w:r>
        <w:rPr>
          <w:rFonts w:hint="eastAsia" w:ascii="宋体" w:hAnsi="宋体"/>
          <w:szCs w:val="24"/>
        </w:rPr>
        <w:t>开户银行：                          账号：</w:t>
      </w:r>
    </w:p>
    <w:p>
      <w:pPr>
        <w:pStyle w:val="15"/>
        <w:spacing w:after="0" w:afterLines="0" w:line="400" w:lineRule="exact"/>
        <w:ind w:firstLine="480"/>
        <w:rPr>
          <w:rFonts w:ascii="宋体" w:hAnsi="宋体"/>
          <w:szCs w:val="24"/>
        </w:rPr>
      </w:pPr>
    </w:p>
    <w:p>
      <w:pPr>
        <w:pStyle w:val="15"/>
        <w:spacing w:after="0" w:afterLines="0" w:line="400" w:lineRule="exact"/>
        <w:ind w:firstLine="480"/>
        <w:rPr>
          <w:rFonts w:ascii="宋体" w:hAnsi="宋体"/>
          <w:szCs w:val="24"/>
        </w:rPr>
      </w:pPr>
    </w:p>
    <w:p>
      <w:pPr>
        <w:pStyle w:val="15"/>
        <w:spacing w:after="0" w:afterLines="0" w:line="400" w:lineRule="exact"/>
        <w:ind w:firstLine="480"/>
        <w:rPr>
          <w:rFonts w:ascii="宋体" w:hAnsi="宋体"/>
          <w:szCs w:val="24"/>
        </w:rPr>
      </w:pPr>
      <w:r>
        <w:rPr>
          <w:rFonts w:hint="eastAsia" w:ascii="宋体" w:hAnsi="宋体"/>
          <w:szCs w:val="24"/>
        </w:rPr>
        <w:t>授权代表或法定代表人（签字或签章）：</w:t>
      </w:r>
    </w:p>
    <w:p>
      <w:pPr>
        <w:spacing w:line="400" w:lineRule="exact"/>
        <w:ind w:firstLine="480" w:firstLineChars="200"/>
        <w:rPr>
          <w:rFonts w:ascii="宋体" w:hAnsi="宋体"/>
          <w:sz w:val="24"/>
        </w:rPr>
      </w:pPr>
      <w:r>
        <w:rPr>
          <w:rFonts w:hint="eastAsia" w:ascii="宋体" w:hAnsi="宋体"/>
          <w:sz w:val="24"/>
        </w:rPr>
        <w:t>投标人名称（盖章）：　　　　　　　　　　　　　　　　　　　</w:t>
      </w:r>
    </w:p>
    <w:p>
      <w:pPr>
        <w:spacing w:line="400" w:lineRule="exact"/>
        <w:ind w:firstLine="240" w:firstLineChars="100"/>
        <w:rPr>
          <w:rFonts w:ascii="宋体" w:hAnsi="宋体"/>
          <w:sz w:val="24"/>
        </w:rPr>
      </w:pPr>
      <w:r>
        <w:rPr>
          <w:rFonts w:hint="eastAsia" w:ascii="宋体" w:hAnsi="宋体"/>
          <w:sz w:val="24"/>
        </w:rPr>
        <w:t xml:space="preserve">　日期： 2022年    月    日  </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b/>
          <w:sz w:val="24"/>
        </w:rPr>
      </w:pPr>
      <w:r>
        <w:rPr>
          <w:rFonts w:hint="eastAsia" w:ascii="宋体" w:hAnsi="宋体"/>
          <w:b/>
          <w:sz w:val="24"/>
        </w:rPr>
        <w:t>附件2：报价一览表（格式）</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项目名称：</w:t>
      </w:r>
      <w:r>
        <w:rPr>
          <w:rFonts w:hint="eastAsia" w:ascii="宋体" w:hAnsi="宋体"/>
          <w:sz w:val="24"/>
          <w:u w:val="single"/>
        </w:rPr>
        <w:t xml:space="preserve">                                    </w:t>
      </w:r>
    </w:p>
    <w:p>
      <w:pPr>
        <w:spacing w:line="440" w:lineRule="exact"/>
        <w:jc w:val="left"/>
        <w:rPr>
          <w:rFonts w:ascii="宋体" w:hAnsi="宋体"/>
          <w:sz w:val="24"/>
        </w:rPr>
      </w:pPr>
      <w:r>
        <w:rPr>
          <w:rFonts w:hint="eastAsia" w:ascii="宋体" w:hAnsi="宋体"/>
          <w:sz w:val="24"/>
        </w:rPr>
        <w:t xml:space="preserve">                                                           单位：元</w:t>
      </w:r>
    </w:p>
    <w:tbl>
      <w:tblPr>
        <w:tblStyle w:val="11"/>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项目名称</w:t>
            </w:r>
          </w:p>
        </w:tc>
        <w:tc>
          <w:tcPr>
            <w:tcW w:w="2676"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z w:val="24"/>
                <w:szCs w:val="30"/>
              </w:rPr>
              <w:t>投标报价</w:t>
            </w:r>
          </w:p>
        </w:tc>
        <w:tc>
          <w:tcPr>
            <w:tcW w:w="2525"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r>
              <w:rPr>
                <w:rFonts w:hint="eastAsia" w:ascii="宋体" w:hAnsi="宋体" w:cs="Arial"/>
                <w:b/>
                <w:bCs/>
                <w:sz w:val="24"/>
              </w:rPr>
              <w:t>1</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p>
        </w:tc>
        <w:tc>
          <w:tcPr>
            <w:tcW w:w="2676"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r>
              <w:rPr>
                <w:rFonts w:hint="eastAsia" w:ascii="宋体" w:hAnsi="宋体"/>
                <w:szCs w:val="21"/>
              </w:rPr>
              <w:t>￥：</w:t>
            </w:r>
          </w:p>
          <w:p>
            <w:pPr>
              <w:snapToGrid w:val="0"/>
              <w:spacing w:line="320" w:lineRule="exact"/>
              <w:rPr>
                <w:rFonts w:ascii="宋体" w:hAnsi="宋体"/>
                <w:szCs w:val="21"/>
              </w:rPr>
            </w:pPr>
          </w:p>
          <w:p>
            <w:pPr>
              <w:snapToGrid w:val="0"/>
              <w:spacing w:line="320" w:lineRule="exact"/>
              <w:rPr>
                <w:rFonts w:ascii="宋体" w:hAnsi="宋体"/>
                <w:szCs w:val="21"/>
              </w:rPr>
            </w:pPr>
            <w:r>
              <w:rPr>
                <w:rFonts w:hint="eastAsia" w:ascii="宋体" w:hAnsi="宋体"/>
                <w:szCs w:val="21"/>
              </w:rPr>
              <w:t>大写：</w:t>
            </w: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p>
        </w:tc>
      </w:tr>
    </w:tbl>
    <w:p>
      <w:pPr>
        <w:snapToGrid w:val="0"/>
        <w:spacing w:line="440" w:lineRule="exact"/>
        <w:jc w:val="left"/>
        <w:rPr>
          <w:rFonts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sz w:val="24"/>
        </w:rPr>
      </w:pPr>
      <w:r>
        <w:rPr>
          <w:rFonts w:hint="eastAsia" w:ascii="宋体" w:hAnsi="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投标人名称（盖章）：</w:t>
      </w: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法定代表人或授权委托人（签字或盖章）：</w:t>
      </w:r>
    </w:p>
    <w:p>
      <w:pPr>
        <w:ind w:right="1071" w:rightChars="510"/>
        <w:jc w:val="right"/>
        <w:rPr>
          <w:rFonts w:ascii="宋体" w:hAnsi="宋体"/>
          <w:sz w:val="24"/>
        </w:rPr>
      </w:pPr>
    </w:p>
    <w:p>
      <w:pPr>
        <w:ind w:firstLine="5640" w:firstLineChars="2350"/>
        <w:rPr>
          <w:rFonts w:ascii="宋体" w:hAnsi="宋体"/>
          <w:sz w:val="24"/>
        </w:rPr>
      </w:pPr>
    </w:p>
    <w:p>
      <w:pPr>
        <w:ind w:firstLine="3570" w:firstLineChars="1700"/>
        <w:rPr>
          <w:rFonts w:ascii="宋体" w:hAnsi="宋体"/>
        </w:rPr>
      </w:pPr>
      <w:r>
        <w:rPr>
          <w:rFonts w:hint="eastAsia" w:ascii="宋体" w:hAnsi="宋体"/>
        </w:rPr>
        <w:t>日期： 202</w:t>
      </w:r>
      <w:r>
        <w:rPr>
          <w:rFonts w:ascii="宋体" w:hAnsi="宋体"/>
        </w:rPr>
        <w:t>2</w:t>
      </w:r>
      <w:r>
        <w:rPr>
          <w:rFonts w:hint="eastAsia" w:ascii="宋体" w:hAnsi="宋体"/>
        </w:rPr>
        <w:t>年   月   日</w:t>
      </w: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480" w:lineRule="exact"/>
        <w:jc w:val="center"/>
        <w:rPr>
          <w:rFonts w:ascii="宋体" w:hAnsi="宋体" w:cs="宋体"/>
          <w:sz w:val="32"/>
          <w:szCs w:val="32"/>
        </w:rPr>
      </w:pPr>
    </w:p>
    <w:p>
      <w:pPr>
        <w:widowControl/>
        <w:jc w:val="left"/>
        <w:rPr>
          <w:rFonts w:ascii="宋体" w:hAnsi="宋体" w:cs="宋体"/>
          <w:sz w:val="32"/>
          <w:szCs w:val="32"/>
        </w:rPr>
      </w:pPr>
      <w:r>
        <w:rPr>
          <w:rFonts w:ascii="宋体" w:hAnsi="宋体" w:cs="宋体"/>
          <w:sz w:val="32"/>
          <w:szCs w:val="32"/>
        </w:rPr>
        <w:br w:type="page"/>
      </w:r>
    </w:p>
    <w:p>
      <w:pPr>
        <w:spacing w:line="480" w:lineRule="exact"/>
        <w:jc w:val="center"/>
        <w:rPr>
          <w:rFonts w:ascii="宋体" w:hAnsi="宋体" w:cs="宋体"/>
          <w:sz w:val="32"/>
          <w:szCs w:val="32"/>
        </w:rPr>
      </w:pPr>
      <w:r>
        <w:rPr>
          <w:rFonts w:hint="eastAsia" w:ascii="宋体" w:hAnsi="宋体" w:cs="宋体"/>
          <w:sz w:val="32"/>
          <w:szCs w:val="32"/>
        </w:rPr>
        <w:t>2022年曹娥江大闸厨房设施采购项目报价清单</w:t>
      </w:r>
    </w:p>
    <w:p>
      <w:pPr>
        <w:spacing w:line="480" w:lineRule="exact"/>
        <w:jc w:val="right"/>
        <w:rPr>
          <w:rFonts w:ascii="宋体" w:hAnsi="宋体" w:cs="宋体"/>
          <w:sz w:val="28"/>
          <w:szCs w:val="28"/>
        </w:rPr>
      </w:pPr>
      <w:r>
        <w:rPr>
          <w:rFonts w:hint="eastAsia" w:ascii="宋体" w:hAnsi="宋体" w:cs="宋体"/>
          <w:sz w:val="28"/>
          <w:szCs w:val="28"/>
        </w:rPr>
        <w:t>单位：元</w:t>
      </w:r>
    </w:p>
    <w:tbl>
      <w:tblPr>
        <w:tblStyle w:val="12"/>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236"/>
        <w:gridCol w:w="2981"/>
        <w:gridCol w:w="697"/>
        <w:gridCol w:w="671"/>
        <w:gridCol w:w="125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tcPr>
          <w:p>
            <w:pPr>
              <w:rPr>
                <w:rFonts w:ascii="宋体" w:hAnsi="宋体" w:cs="宋体"/>
                <w:sz w:val="24"/>
              </w:rPr>
            </w:pPr>
            <w:r>
              <w:rPr>
                <w:rFonts w:hint="eastAsia" w:ascii="宋体" w:hAnsi="宋体" w:cs="宋体"/>
                <w:sz w:val="24"/>
              </w:rPr>
              <w:t>序号</w:t>
            </w:r>
          </w:p>
        </w:tc>
        <w:tc>
          <w:tcPr>
            <w:tcW w:w="1236" w:type="dxa"/>
          </w:tcPr>
          <w:p>
            <w:pPr>
              <w:rPr>
                <w:rFonts w:ascii="宋体" w:hAnsi="宋体" w:cs="宋体"/>
                <w:sz w:val="24"/>
              </w:rPr>
            </w:pPr>
            <w:r>
              <w:rPr>
                <w:rFonts w:hint="eastAsia" w:ascii="宋体" w:hAnsi="宋体" w:cs="宋体"/>
                <w:sz w:val="24"/>
              </w:rPr>
              <w:t>名称</w:t>
            </w:r>
          </w:p>
        </w:tc>
        <w:tc>
          <w:tcPr>
            <w:tcW w:w="2981" w:type="dxa"/>
          </w:tcPr>
          <w:p>
            <w:pPr>
              <w:rPr>
                <w:rFonts w:ascii="宋体" w:hAnsi="宋体" w:cs="宋体"/>
                <w:sz w:val="24"/>
              </w:rPr>
            </w:pPr>
            <w:r>
              <w:rPr>
                <w:rFonts w:hint="eastAsia" w:ascii="宋体" w:hAnsi="宋体" w:cs="宋体"/>
                <w:sz w:val="24"/>
              </w:rPr>
              <w:t>说明及规格</w:t>
            </w:r>
          </w:p>
        </w:tc>
        <w:tc>
          <w:tcPr>
            <w:tcW w:w="697" w:type="dxa"/>
          </w:tcPr>
          <w:p>
            <w:pPr>
              <w:rPr>
                <w:rFonts w:ascii="宋体" w:hAnsi="宋体" w:cs="宋体"/>
                <w:sz w:val="24"/>
              </w:rPr>
            </w:pPr>
            <w:r>
              <w:rPr>
                <w:rFonts w:hint="eastAsia" w:ascii="宋体" w:hAnsi="宋体" w:cs="宋体"/>
                <w:sz w:val="24"/>
              </w:rPr>
              <w:t>数量</w:t>
            </w:r>
          </w:p>
        </w:tc>
        <w:tc>
          <w:tcPr>
            <w:tcW w:w="671" w:type="dxa"/>
          </w:tcPr>
          <w:p>
            <w:pPr>
              <w:rPr>
                <w:rFonts w:ascii="宋体" w:hAnsi="宋体" w:cs="宋体"/>
                <w:sz w:val="24"/>
              </w:rPr>
            </w:pPr>
            <w:r>
              <w:rPr>
                <w:rFonts w:hint="eastAsia" w:ascii="宋体" w:hAnsi="宋体" w:cs="宋体"/>
                <w:sz w:val="24"/>
              </w:rPr>
              <w:t>单位</w:t>
            </w:r>
          </w:p>
        </w:tc>
        <w:tc>
          <w:tcPr>
            <w:tcW w:w="1250" w:type="dxa"/>
          </w:tcPr>
          <w:p>
            <w:pPr>
              <w:rPr>
                <w:rFonts w:ascii="宋体" w:hAnsi="宋体" w:cs="宋体"/>
                <w:sz w:val="24"/>
              </w:rPr>
            </w:pPr>
            <w:r>
              <w:rPr>
                <w:rFonts w:hint="eastAsia" w:ascii="宋体" w:hAnsi="宋体" w:cs="宋体"/>
                <w:sz w:val="24"/>
              </w:rPr>
              <w:t>综合单价</w:t>
            </w:r>
          </w:p>
        </w:tc>
        <w:tc>
          <w:tcPr>
            <w:tcW w:w="1137" w:type="dxa"/>
          </w:tcPr>
          <w:p>
            <w:pP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tcPr>
          <w:p>
            <w:pPr>
              <w:rPr>
                <w:rFonts w:ascii="宋体" w:hAnsi="宋体" w:cs="宋体"/>
                <w:sz w:val="24"/>
              </w:rPr>
            </w:pPr>
            <w:r>
              <w:rPr>
                <w:rFonts w:hint="eastAsia" w:ascii="宋体" w:hAnsi="宋体" w:cs="宋体"/>
                <w:sz w:val="24"/>
              </w:rPr>
              <w:t>1</w:t>
            </w:r>
          </w:p>
        </w:tc>
        <w:tc>
          <w:tcPr>
            <w:tcW w:w="1236" w:type="dxa"/>
          </w:tcPr>
          <w:p>
            <w:pPr>
              <w:rPr>
                <w:rFonts w:ascii="宋体" w:hAnsi="宋体" w:cs="宋体"/>
                <w:sz w:val="24"/>
              </w:rPr>
            </w:pPr>
            <w:r>
              <w:rPr>
                <w:rFonts w:hint="eastAsia" w:ascii="宋体" w:hAnsi="宋体" w:cs="宋体"/>
                <w:sz w:val="24"/>
              </w:rPr>
              <w:t>双眼——汤节能灶（带熄火保护装置）</w:t>
            </w:r>
          </w:p>
        </w:tc>
        <w:tc>
          <w:tcPr>
            <w:tcW w:w="2981" w:type="dxa"/>
          </w:tcPr>
          <w:p>
            <w:pPr>
              <w:rPr>
                <w:rFonts w:ascii="宋体" w:hAnsi="宋体" w:cs="宋体"/>
                <w:sz w:val="24"/>
              </w:rPr>
            </w:pPr>
            <w:r>
              <w:rPr>
                <w:rFonts w:hint="eastAsia" w:ascii="宋体" w:hAnsi="宋体" w:cs="宋体"/>
                <w:sz w:val="24"/>
              </w:rPr>
              <w:t xml:space="preserve"> 采用SUS-304 2B不锈钢板制作，台面1.5mm，其他1.0mm，灶架采用4号角铁焊接，防锈漆处理，节能炉芯，风机助燃，熄火保护装置，一键起动，防水风机开关，脚、后背板、前挡板与原设备相同生产，进水口、下水口、进气口与原位置相同，方便安装。规格：1600*950*800+（350）</w:t>
            </w:r>
          </w:p>
        </w:tc>
        <w:tc>
          <w:tcPr>
            <w:tcW w:w="697" w:type="dxa"/>
          </w:tcPr>
          <w:p>
            <w:pPr>
              <w:rPr>
                <w:rFonts w:ascii="宋体" w:hAnsi="宋体" w:cs="宋体"/>
                <w:sz w:val="24"/>
              </w:rPr>
            </w:pPr>
            <w:r>
              <w:rPr>
                <w:rFonts w:hint="eastAsia" w:ascii="宋体" w:hAnsi="宋体" w:cs="宋体"/>
                <w:sz w:val="24"/>
              </w:rPr>
              <w:t>1</w:t>
            </w:r>
          </w:p>
        </w:tc>
        <w:tc>
          <w:tcPr>
            <w:tcW w:w="671" w:type="dxa"/>
          </w:tcPr>
          <w:p>
            <w:pPr>
              <w:rPr>
                <w:rFonts w:ascii="宋体" w:hAnsi="宋体" w:cs="宋体"/>
                <w:sz w:val="24"/>
              </w:rPr>
            </w:pPr>
            <w:r>
              <w:rPr>
                <w:rFonts w:hint="eastAsia" w:ascii="宋体" w:hAnsi="宋体" w:cs="宋体"/>
                <w:sz w:val="24"/>
              </w:rPr>
              <w:t>台</w:t>
            </w:r>
          </w:p>
        </w:tc>
        <w:tc>
          <w:tcPr>
            <w:tcW w:w="1250" w:type="dxa"/>
          </w:tcPr>
          <w:p>
            <w:pPr>
              <w:rPr>
                <w:rFonts w:ascii="宋体" w:hAnsi="宋体" w:cs="宋体"/>
                <w:sz w:val="24"/>
              </w:rPr>
            </w:pPr>
          </w:p>
        </w:tc>
        <w:tc>
          <w:tcPr>
            <w:tcW w:w="1137" w:type="dxa"/>
          </w:tcPr>
          <w:p>
            <w:pPr>
              <w:rPr>
                <w:rFonts w:ascii="宋体" w:hAnsi="宋体" w:cs="宋体"/>
                <w:sz w:val="24"/>
              </w:rPr>
            </w:pPr>
            <w:r>
              <w:rPr>
                <w:rFonts w:hint="eastAsia" w:ascii="宋体" w:hAnsi="宋体" w:cs="宋体"/>
                <w:sz w:val="24"/>
              </w:rPr>
              <w:t>瓶装液化气（滨海食堂），定制，具体尺寸以实际为准。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tcPr>
          <w:p>
            <w:pPr>
              <w:rPr>
                <w:rFonts w:ascii="宋体" w:hAnsi="宋体" w:cs="宋体"/>
                <w:sz w:val="24"/>
              </w:rPr>
            </w:pPr>
            <w:r>
              <w:rPr>
                <w:rFonts w:hint="eastAsia" w:ascii="宋体" w:hAnsi="宋体" w:cs="宋体"/>
                <w:sz w:val="24"/>
              </w:rPr>
              <w:t>2</w:t>
            </w:r>
          </w:p>
        </w:tc>
        <w:tc>
          <w:tcPr>
            <w:tcW w:w="1236" w:type="dxa"/>
          </w:tcPr>
          <w:p>
            <w:pPr>
              <w:rPr>
                <w:rFonts w:ascii="宋体" w:hAnsi="宋体" w:cs="宋体"/>
                <w:sz w:val="24"/>
              </w:rPr>
            </w:pPr>
            <w:r>
              <w:rPr>
                <w:rFonts w:hint="eastAsia" w:ascii="宋体" w:hAnsi="宋体" w:cs="宋体"/>
                <w:sz w:val="24"/>
              </w:rPr>
              <w:t>双眼——汤节能灶（带熄火保护装置）</w:t>
            </w:r>
          </w:p>
        </w:tc>
        <w:tc>
          <w:tcPr>
            <w:tcW w:w="2981" w:type="dxa"/>
          </w:tcPr>
          <w:p>
            <w:pPr>
              <w:rPr>
                <w:rFonts w:ascii="宋体" w:hAnsi="宋体" w:cs="宋体"/>
                <w:sz w:val="24"/>
              </w:rPr>
            </w:pPr>
            <w:r>
              <w:rPr>
                <w:rFonts w:hint="eastAsia" w:ascii="宋体" w:hAnsi="宋体" w:cs="宋体"/>
                <w:sz w:val="24"/>
              </w:rPr>
              <w:t xml:space="preserve"> 采用SUS-304 2B不锈钢板制作，台面1.5mm，其他1.0mm，灶架采用4号角铁焊接，防锈漆处理，节能炉芯，风机助燃，熄火保护装置，一键起动，防水风机开关，脚、后背板、前挡板与原设备相同生产，进水口、下水口、进气口与原位置相同，方便安装。规格：1500*1000*800+（350）</w:t>
            </w:r>
          </w:p>
        </w:tc>
        <w:tc>
          <w:tcPr>
            <w:tcW w:w="697" w:type="dxa"/>
          </w:tcPr>
          <w:p>
            <w:pPr>
              <w:rPr>
                <w:rFonts w:ascii="宋体" w:hAnsi="宋体" w:cs="宋体"/>
                <w:sz w:val="24"/>
              </w:rPr>
            </w:pPr>
            <w:r>
              <w:rPr>
                <w:rFonts w:hint="eastAsia" w:ascii="宋体" w:hAnsi="宋体" w:cs="宋体"/>
                <w:sz w:val="24"/>
              </w:rPr>
              <w:t>1</w:t>
            </w:r>
          </w:p>
        </w:tc>
        <w:tc>
          <w:tcPr>
            <w:tcW w:w="671" w:type="dxa"/>
          </w:tcPr>
          <w:p>
            <w:pPr>
              <w:rPr>
                <w:rFonts w:ascii="宋体" w:hAnsi="宋体" w:cs="宋体"/>
                <w:sz w:val="24"/>
              </w:rPr>
            </w:pPr>
            <w:r>
              <w:rPr>
                <w:rFonts w:hint="eastAsia" w:ascii="宋体" w:hAnsi="宋体" w:cs="宋体"/>
                <w:sz w:val="24"/>
              </w:rPr>
              <w:t>台</w:t>
            </w:r>
          </w:p>
        </w:tc>
        <w:tc>
          <w:tcPr>
            <w:tcW w:w="1250" w:type="dxa"/>
          </w:tcPr>
          <w:p>
            <w:pPr>
              <w:rPr>
                <w:rFonts w:ascii="宋体" w:hAnsi="宋体" w:cs="宋体"/>
                <w:sz w:val="24"/>
              </w:rPr>
            </w:pPr>
          </w:p>
        </w:tc>
        <w:tc>
          <w:tcPr>
            <w:tcW w:w="1137" w:type="dxa"/>
          </w:tcPr>
          <w:p>
            <w:pPr>
              <w:rPr>
                <w:rFonts w:ascii="宋体" w:hAnsi="宋体" w:cs="宋体"/>
                <w:sz w:val="24"/>
              </w:rPr>
            </w:pPr>
            <w:r>
              <w:rPr>
                <w:rFonts w:hint="eastAsia" w:ascii="宋体" w:hAnsi="宋体" w:cs="宋体"/>
                <w:sz w:val="24"/>
              </w:rPr>
              <w:t>天然气（市区食堂），定制，具体尺寸以实际为准。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9" w:type="dxa"/>
            <w:gridSpan w:val="7"/>
          </w:tcPr>
          <w:p>
            <w:pPr>
              <w:rPr>
                <w:rFonts w:ascii="宋体" w:hAnsi="宋体" w:cs="宋体"/>
                <w:sz w:val="24"/>
              </w:rPr>
            </w:pPr>
            <w:r>
              <w:rPr>
                <w:rFonts w:hint="eastAsia" w:ascii="宋体" w:hAnsi="宋体" w:cs="宋体"/>
                <w:sz w:val="24"/>
              </w:rPr>
              <w:t>总价合计人民币（大写）：</w:t>
            </w:r>
          </w:p>
        </w:tc>
      </w:tr>
    </w:tbl>
    <w:p>
      <w:pPr>
        <w:rPr>
          <w:rFonts w:hAnsi="宋体" w:cs="宋体"/>
          <w:b/>
          <w:bCs/>
          <w:sz w:val="24"/>
        </w:rPr>
      </w:pPr>
    </w:p>
    <w:p>
      <w:pPr>
        <w:ind w:firstLine="464" w:firstLineChars="200"/>
        <w:rPr>
          <w:rFonts w:ascii="宋体" w:hAnsi="宋体" w:cs="宋体"/>
          <w:sz w:val="24"/>
        </w:rPr>
      </w:pPr>
      <w:r>
        <w:rPr>
          <w:rFonts w:hint="eastAsia" w:ascii="宋体" w:hAnsi="宋体" w:cs="宋体"/>
          <w:spacing w:val="-4"/>
          <w:sz w:val="24"/>
        </w:rPr>
        <w:t>注：</w:t>
      </w:r>
      <w:r>
        <w:rPr>
          <w:rFonts w:hint="eastAsia" w:ascii="宋体" w:hAnsi="宋体" w:cs="宋体"/>
          <w:sz w:val="24"/>
        </w:rPr>
        <w:t>总价包括设备金额、包装、运输、装卸、安装及相关材料、调试、检验及培训所需费用及税金。</w:t>
      </w:r>
    </w:p>
    <w:p>
      <w:pPr>
        <w:snapToGrid w:val="0"/>
        <w:spacing w:line="360" w:lineRule="auto"/>
        <w:jc w:val="left"/>
        <w:rPr>
          <w:rFonts w:ascii="宋体" w:hAnsi="宋体" w:cs="宋体"/>
          <w:spacing w:val="-4"/>
          <w:sz w:val="24"/>
        </w:rPr>
      </w:pPr>
    </w:p>
    <w:p>
      <w:pPr>
        <w:spacing w:line="800" w:lineRule="exact"/>
        <w:rPr>
          <w:rFonts w:ascii="宋体" w:hAnsi="宋体"/>
        </w:rPr>
      </w:pPr>
    </w:p>
    <w:p>
      <w:pPr>
        <w:pStyle w:val="10"/>
      </w:pPr>
    </w:p>
    <w:p>
      <w:pPr>
        <w:pStyle w:val="10"/>
      </w:pPr>
    </w:p>
    <w:p>
      <w:pPr>
        <w:spacing w:line="800" w:lineRule="exact"/>
        <w:rPr>
          <w:rFonts w:ascii="宋体" w:hAnsi="宋体"/>
        </w:rPr>
      </w:pPr>
    </w:p>
    <w:p>
      <w:pPr>
        <w:spacing w:line="800" w:lineRule="exact"/>
        <w:rPr>
          <w:rFonts w:ascii="宋体" w:hAnsi="宋体"/>
          <w:b/>
          <w:sz w:val="24"/>
        </w:rPr>
      </w:pPr>
    </w:p>
    <w:p>
      <w:pPr>
        <w:spacing w:line="800" w:lineRule="exact"/>
        <w:rPr>
          <w:rFonts w:ascii="宋体" w:hAnsi="宋体"/>
          <w:b/>
          <w:sz w:val="44"/>
          <w:szCs w:val="44"/>
        </w:rPr>
      </w:pPr>
      <w:r>
        <w:rPr>
          <w:rFonts w:hint="eastAsia" w:ascii="宋体" w:hAnsi="宋体"/>
          <w:b/>
          <w:sz w:val="24"/>
        </w:rPr>
        <w:t>附件3：法定代表人授权委托书（格式）</w:t>
      </w:r>
      <w:r>
        <w:rPr>
          <w:rFonts w:hint="eastAsia" w:ascii="宋体" w:hAnsi="宋体"/>
          <w:b/>
          <w:sz w:val="44"/>
          <w:szCs w:val="44"/>
        </w:rPr>
        <w:t xml:space="preserve"> </w:t>
      </w:r>
    </w:p>
    <w:p>
      <w:pPr>
        <w:jc w:val="center"/>
        <w:rPr>
          <w:rFonts w:ascii="宋体" w:hAnsi="宋体"/>
          <w:b/>
          <w:sz w:val="24"/>
        </w:rPr>
      </w:pPr>
    </w:p>
    <w:p>
      <w:pPr>
        <w:snapToGrid w:val="0"/>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p>
    <w:p>
      <w:pPr>
        <w:snapToGrid w:val="0"/>
        <w:spacing w:line="600" w:lineRule="exact"/>
        <w:jc w:val="left"/>
        <w:rPr>
          <w:rFonts w:ascii="宋体" w:hAnsi="宋体"/>
          <w:sz w:val="24"/>
        </w:rPr>
      </w:pP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（姓名）为我公司代理人，身份证号码</w:t>
      </w:r>
      <w:r>
        <w:rPr>
          <w:rFonts w:hint="eastAsia" w:ascii="宋体" w:hAnsi="宋体"/>
          <w:sz w:val="24"/>
          <w:u w:val="single"/>
        </w:rPr>
        <w:t xml:space="preserve">                      </w:t>
      </w:r>
      <w:r>
        <w:rPr>
          <w:rFonts w:hint="eastAsia" w:ascii="宋体" w:hAnsi="宋体"/>
          <w:sz w:val="24"/>
        </w:rPr>
        <w:t>。以本公司的名义参加</w:t>
      </w:r>
      <w:r>
        <w:rPr>
          <w:rFonts w:hint="eastAsia" w:cs="宋体"/>
          <w:bCs/>
          <w:sz w:val="24"/>
        </w:rPr>
        <w:t>绍兴市曹娥江大闸投资开发有限公司</w:t>
      </w:r>
      <w:r>
        <w:rPr>
          <w:rFonts w:hint="eastAsia" w:ascii="宋体" w:hAnsi="宋体"/>
          <w:sz w:val="24"/>
        </w:rPr>
        <w:t>组织的</w:t>
      </w:r>
      <w:r>
        <w:rPr>
          <w:rFonts w:hint="eastAsia" w:ascii="宋体" w:hAnsi="宋体"/>
          <w:sz w:val="24"/>
          <w:u w:val="single"/>
        </w:rPr>
        <w:t xml:space="preserve">                                             </w:t>
      </w:r>
      <w:r>
        <w:rPr>
          <w:rFonts w:hint="eastAsia" w:ascii="宋体" w:hAnsi="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代理人：                    性别：               年龄：</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单位：                      部门：               职务：</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投标人名称（盖章）：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法定代表人（签字或盖章）：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ind w:firstLine="5280" w:firstLineChars="2200"/>
        <w:jc w:val="left"/>
        <w:rPr>
          <w:rFonts w:ascii="宋体" w:hAnsi="宋体"/>
          <w:sz w:val="24"/>
        </w:rPr>
      </w:pPr>
      <w:r>
        <w:rPr>
          <w:rFonts w:hint="eastAsia" w:ascii="宋体" w:hAnsi="宋体"/>
          <w:sz w:val="24"/>
        </w:rPr>
        <w:t>日期：2021年   月   日</w:t>
      </w:r>
    </w:p>
    <w:p>
      <w:pPr>
        <w:ind w:firstLine="4920" w:firstLineChars="2050"/>
        <w:jc w:val="left"/>
        <w:rPr>
          <w:rFonts w:ascii="宋体" w:hAnsi="宋体"/>
          <w:sz w:val="24"/>
        </w:rPr>
      </w:pPr>
      <w:r>
        <w:rPr>
          <w:rFonts w:hint="eastAsia" w:ascii="宋体" w:hAnsi="宋体"/>
          <w:sz w:val="24"/>
        </w:rPr>
        <w:t xml:space="preserve">                    </w:t>
      </w:r>
    </w:p>
    <w:p>
      <w:pPr>
        <w:ind w:firstLine="4920" w:firstLineChars="2050"/>
        <w:jc w:val="left"/>
        <w:rPr>
          <w:rFonts w:ascii="宋体" w:hAnsi="宋体"/>
          <w:sz w:val="24"/>
        </w:rPr>
      </w:pPr>
    </w:p>
    <w:p>
      <w:pPr>
        <w:ind w:firstLine="4920" w:firstLineChars="2050"/>
        <w:jc w:val="left"/>
        <w:rPr>
          <w:rFonts w:ascii="宋体" w:hAnsi="宋体"/>
          <w:sz w:val="24"/>
        </w:rPr>
      </w:pPr>
    </w:p>
    <w:p>
      <w:pPr>
        <w:ind w:firstLine="4920" w:firstLineChars="2050"/>
        <w:jc w:val="left"/>
        <w:rPr>
          <w:rFonts w:ascii="宋体" w:hAnsi="宋体"/>
          <w:sz w:val="24"/>
        </w:rPr>
      </w:pPr>
    </w:p>
    <w:p>
      <w:pPr>
        <w:widowControl/>
        <w:jc w:val="left"/>
        <w:rPr>
          <w:rFonts w:ascii="宋体" w:hAnsi="宋体"/>
          <w:b/>
          <w:sz w:val="24"/>
        </w:rPr>
      </w:pPr>
      <w:r>
        <w:rPr>
          <w:rFonts w:ascii="宋体" w:hAnsi="宋体"/>
          <w:b/>
          <w:sz w:val="24"/>
        </w:rPr>
        <w:br w:type="page"/>
      </w:r>
    </w:p>
    <w:p>
      <w:pPr>
        <w:spacing w:line="440" w:lineRule="exact"/>
        <w:rPr>
          <w:rFonts w:ascii="宋体" w:hAnsi="宋体"/>
          <w:b/>
          <w:sz w:val="24"/>
        </w:rPr>
      </w:pPr>
      <w:r>
        <w:rPr>
          <w:rFonts w:hint="eastAsia" w:ascii="宋体" w:hAnsi="宋体"/>
          <w:b/>
          <w:sz w:val="24"/>
        </w:rPr>
        <w:t>附件4：投标承诺书（格式）</w:t>
      </w:r>
    </w:p>
    <w:p>
      <w:pPr>
        <w:spacing w:line="440" w:lineRule="exact"/>
        <w:jc w:val="center"/>
        <w:rPr>
          <w:rFonts w:ascii="宋体" w:hAnsi="宋体"/>
          <w:sz w:val="36"/>
          <w:szCs w:val="36"/>
        </w:rPr>
      </w:pPr>
    </w:p>
    <w:p>
      <w:pPr>
        <w:spacing w:line="480" w:lineRule="exact"/>
        <w:ind w:firstLine="480" w:firstLineChars="200"/>
        <w:rPr>
          <w:rFonts w:ascii="宋体" w:hAnsi="宋体" w:cs="仿宋_GB2312"/>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本单位自愿参加</w:t>
      </w:r>
      <w:r>
        <w:rPr>
          <w:rFonts w:hint="eastAsia" w:cs="宋体"/>
          <w:bCs/>
          <w:sz w:val="24"/>
          <w:u w:val="single"/>
        </w:rPr>
        <w:t>2022年曹娥江大闸厨房设施采购项目</w:t>
      </w:r>
      <w:r>
        <w:rPr>
          <w:rFonts w:hint="eastAsia" w:ascii="宋体" w:hAnsi="宋体" w:cs="仿宋_GB2312"/>
          <w:kern w:val="0"/>
          <w:sz w:val="24"/>
          <w:lang w:val="zh-CN"/>
        </w:rPr>
        <w:t>政府采购的投标。</w:t>
      </w:r>
    </w:p>
    <w:p>
      <w:pPr>
        <w:spacing w:line="480" w:lineRule="exact"/>
        <w:ind w:firstLine="480" w:firstLineChars="200"/>
        <w:rPr>
          <w:rFonts w:ascii="宋体" w:hAnsi="宋体" w:cs="仿宋_GB2312"/>
          <w:kern w:val="0"/>
          <w:sz w:val="24"/>
          <w:lang w:val="zh-CN"/>
        </w:rPr>
      </w:pPr>
      <w:r>
        <w:rPr>
          <w:rFonts w:hint="eastAsia" w:ascii="宋体" w:hAnsi="宋体" w:cs="仿宋_GB2312"/>
          <w:kern w:val="0"/>
          <w:sz w:val="24"/>
          <w:lang w:val="zh-CN"/>
        </w:rPr>
        <w:t>1、本公司承诺参加此次政府采购活动近三年，在经营活动中没有重大违法记录。</w:t>
      </w:r>
    </w:p>
    <w:p>
      <w:pPr>
        <w:spacing w:line="480" w:lineRule="exact"/>
        <w:ind w:firstLine="540" w:firstLineChars="225"/>
        <w:rPr>
          <w:rFonts w:ascii="宋体" w:hAnsi="宋体"/>
          <w:sz w:val="24"/>
        </w:rPr>
      </w:pPr>
      <w:r>
        <w:rPr>
          <w:rFonts w:hint="eastAsia" w:ascii="宋体" w:hAnsi="宋体"/>
          <w:sz w:val="24"/>
        </w:rPr>
        <w:t>2、本公司所投标项填列的技术参数、配置、服务、数量等相关内容都是真实、准确的。</w:t>
      </w:r>
    </w:p>
    <w:p>
      <w:pPr>
        <w:spacing w:line="480" w:lineRule="exact"/>
        <w:ind w:left="539" w:leftChars="257"/>
        <w:rPr>
          <w:rFonts w:ascii="宋体" w:hAnsi="宋体"/>
          <w:sz w:val="24"/>
        </w:rPr>
      </w:pPr>
      <w:r>
        <w:rPr>
          <w:rFonts w:hint="eastAsia" w:ascii="宋体" w:hAnsi="宋体"/>
          <w:sz w:val="24"/>
        </w:rPr>
        <w:t>3、本公司保证在本次招标项目中所提供的资料全部真实和合法。</w:t>
      </w:r>
    </w:p>
    <w:p>
      <w:pPr>
        <w:spacing w:line="480" w:lineRule="exact"/>
        <w:ind w:left="539" w:leftChars="257"/>
        <w:rPr>
          <w:rFonts w:ascii="宋体" w:hAnsi="宋体"/>
          <w:sz w:val="24"/>
        </w:rPr>
      </w:pPr>
      <w:r>
        <w:rPr>
          <w:rFonts w:hint="eastAsia" w:ascii="宋体" w:hAnsi="宋体"/>
          <w:sz w:val="24"/>
        </w:rPr>
        <w:t>4、本公司保证绝不采取不正当手段诋毁排挤其他投标人。</w:t>
      </w:r>
    </w:p>
    <w:p>
      <w:pPr>
        <w:spacing w:line="480" w:lineRule="exact"/>
        <w:ind w:firstLine="540" w:firstLineChars="225"/>
        <w:rPr>
          <w:rFonts w:ascii="宋体" w:hAnsi="宋体"/>
          <w:sz w:val="24"/>
        </w:rPr>
      </w:pPr>
      <w:r>
        <w:rPr>
          <w:rFonts w:hint="eastAsia" w:ascii="宋体" w:hAnsi="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lang w:val="zh-CN"/>
        </w:rPr>
        <w:t>6、同意此次询价通知书中的各项内容。</w:t>
      </w:r>
    </w:p>
    <w:p>
      <w:pPr>
        <w:autoSpaceDE w:val="0"/>
        <w:autoSpaceDN w:val="0"/>
        <w:adjustRightInd w:val="0"/>
        <w:spacing w:line="440" w:lineRule="exact"/>
        <w:ind w:firstLine="480"/>
        <w:rPr>
          <w:rFonts w:ascii="宋体" w:hAnsi="宋体" w:cs="仿宋_GB2312"/>
          <w:kern w:val="0"/>
          <w:sz w:val="24"/>
          <w:lang w:val="zh-CN"/>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本单位如中标，保证按照投标文件的承诺与贵方签订合同，保证履行合同条款。</w:t>
      </w:r>
    </w:p>
    <w:p>
      <w:pPr>
        <w:spacing w:line="480" w:lineRule="exact"/>
        <w:ind w:firstLine="480" w:firstLineChars="200"/>
        <w:rPr>
          <w:rFonts w:ascii="宋体" w:hAnsi="宋体"/>
          <w:sz w:val="28"/>
          <w:szCs w:val="28"/>
          <w:u w:val="single"/>
        </w:rPr>
      </w:pPr>
      <w:r>
        <w:rPr>
          <w:rFonts w:hint="eastAsia" w:ascii="宋体" w:hAnsi="宋体"/>
          <w:sz w:val="24"/>
        </w:rPr>
        <w:t>如有违反以上承诺,本公司愿意接受招标人对投标文件作无效的处理,并承担相关的一切责任及后果。</w:t>
      </w:r>
    </w:p>
    <w:p>
      <w:pPr>
        <w:spacing w:line="480" w:lineRule="exact"/>
        <w:rPr>
          <w:rFonts w:ascii="宋体" w:hAnsi="宋体"/>
          <w:sz w:val="28"/>
          <w:szCs w:val="28"/>
          <w:u w:val="single"/>
        </w:rPr>
      </w:pPr>
    </w:p>
    <w:p>
      <w:pPr>
        <w:spacing w:line="480" w:lineRule="exact"/>
        <w:rPr>
          <w:rFonts w:ascii="宋体" w:hAnsi="宋体"/>
          <w:sz w:val="28"/>
          <w:szCs w:val="28"/>
          <w:u w:val="single"/>
        </w:rPr>
      </w:pPr>
    </w:p>
    <w:p>
      <w:pPr>
        <w:spacing w:line="480" w:lineRule="exact"/>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投标人名称（盖章）：</w:t>
      </w:r>
    </w:p>
    <w:p>
      <w:pPr>
        <w:spacing w:line="480" w:lineRule="exact"/>
        <w:ind w:firstLine="3360" w:firstLineChars="14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 xml:space="preserve">法定代表人或授权委托人（签字或盖章）： </w:t>
      </w:r>
    </w:p>
    <w:p>
      <w:pPr>
        <w:spacing w:line="480" w:lineRule="exact"/>
        <w:ind w:firstLine="3600" w:firstLineChars="15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日期：  2022年   月   日</w:t>
      </w:r>
    </w:p>
    <w:p>
      <w:pPr>
        <w:jc w:val="left"/>
        <w:rPr>
          <w:rFonts w:ascii="宋体" w:hAnsi="宋体" w:cs="宋体"/>
          <w:sz w:val="24"/>
        </w:rPr>
      </w:pPr>
      <w:bookmarkStart w:id="1" w:name="bookmark2"/>
      <w:bookmarkStart w:id="2" w:name="bookmark1"/>
      <w:bookmarkStart w:id="3" w:name="bookmark0"/>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44"/>
          <w:szCs w:val="44"/>
        </w:rPr>
      </w:pPr>
      <w:r>
        <w:rPr>
          <w:rFonts w:hint="eastAsia" w:ascii="宋体" w:hAnsi="宋体" w:cs="宋体"/>
          <w:sz w:val="24"/>
        </w:rPr>
        <w:t>附件5：</w:t>
      </w:r>
      <w:bookmarkEnd w:id="1"/>
      <w:bookmarkEnd w:id="2"/>
      <w:bookmarkEnd w:id="3"/>
    </w:p>
    <w:p>
      <w:pPr>
        <w:jc w:val="center"/>
        <w:rPr>
          <w:rFonts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ascii="宋体" w:hAnsi="宋体" w:cs="宋体"/>
          <w:sz w:val="24"/>
        </w:rPr>
      </w:pPr>
      <w:r>
        <w:rPr>
          <w:rFonts w:hint="eastAsia" w:ascii="宋体" w:hAnsi="宋体" w:cs="宋体"/>
          <w:sz w:val="24"/>
        </w:rPr>
        <w:t>为了确保</w:t>
      </w:r>
      <w:r>
        <w:rPr>
          <w:rFonts w:hint="eastAsia" w:cs="宋体"/>
          <w:bCs/>
          <w:sz w:val="24"/>
          <w:u w:val="single"/>
        </w:rPr>
        <w:t>2022年曹娥江大闸厨房设施采购项目</w:t>
      </w:r>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p>
    <w:p>
      <w:pPr>
        <w:spacing w:line="400" w:lineRule="exact"/>
        <w:ind w:firstLine="360" w:firstLineChars="150"/>
        <w:rPr>
          <w:rFonts w:ascii="宋体" w:hAnsi="宋体" w:cs="宋体"/>
          <w:sz w:val="24"/>
        </w:rPr>
      </w:pPr>
      <w:r>
        <w:rPr>
          <w:rFonts w:hint="eastAsia" w:ascii="宋体" w:hAnsi="宋体" w:cs="宋体"/>
          <w:sz w:val="24"/>
          <w:u w:val="single"/>
        </w:rPr>
        <w:t xml:space="preserve">                       </w:t>
      </w:r>
      <w:r>
        <w:rPr>
          <w:rFonts w:hint="eastAsia" w:ascii="宋体" w:hAnsi="宋体" w:cs="宋体"/>
          <w:sz w:val="24"/>
        </w:rPr>
        <w:t xml:space="preserve">于 </w:t>
      </w:r>
      <w:r>
        <w:rPr>
          <w:rFonts w:hint="eastAsia" w:ascii="宋体" w:hAnsi="宋体" w:cs="宋体"/>
          <w:sz w:val="24"/>
          <w:u w:val="single"/>
        </w:rPr>
        <w:t>2022</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w:t>
      </w:r>
      <w:r>
        <w:rPr>
          <w:rFonts w:hint="eastAsia" w:ascii="宋体" w:hAnsi="宋体" w:cs="宋体"/>
          <w:sz w:val="24"/>
          <w:lang w:eastAsia="zh-CN"/>
        </w:rPr>
        <w:t>台账</w:t>
      </w:r>
      <w:bookmarkStart w:id="4" w:name="_GoBack"/>
      <w:bookmarkEnd w:id="4"/>
      <w:r>
        <w:rPr>
          <w:rFonts w:hint="eastAsia" w:ascii="宋体" w:hAnsi="宋体" w:cs="宋体"/>
          <w:sz w:val="24"/>
        </w:rPr>
        <w:t>，把安全生产放在重要位置。经常性开展安全生产检查工作，对发现的隐患及时整改消除，并做好记录，确保安全生产，做到文明作业。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ind w:firstLine="3600" w:firstLineChars="1500"/>
        <w:rPr>
          <w:rFonts w:ascii="宋体" w:hAnsi="宋体" w:cs="宋体"/>
          <w:sz w:val="24"/>
        </w:rPr>
      </w:pPr>
      <w:r>
        <w:rPr>
          <w:rFonts w:hint="eastAsia" w:ascii="宋体" w:hAnsi="宋体" w:cs="宋体"/>
          <w:sz w:val="24"/>
        </w:rPr>
        <w:t>投标人名称（盖章）：</w:t>
      </w: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3600" w:firstLineChars="1500"/>
        <w:rPr>
          <w:rFonts w:ascii="宋体" w:hAnsi="宋体" w:cs="宋体"/>
          <w:sz w:val="24"/>
        </w:rPr>
      </w:pPr>
      <w:r>
        <w:rPr>
          <w:rFonts w:hint="eastAsia" w:ascii="宋体" w:hAnsi="宋体" w:cs="宋体"/>
          <w:sz w:val="24"/>
        </w:rPr>
        <w:t>日期：2022年   月   日</w:t>
      </w:r>
    </w:p>
    <w:p>
      <w:pPr>
        <w:spacing w:line="44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附件6：</w:t>
      </w:r>
    </w:p>
    <w:p>
      <w:pPr>
        <w:spacing w:line="440" w:lineRule="exact"/>
        <w:jc w:val="center"/>
        <w:rPr>
          <w:rFonts w:ascii="宋体" w:hAnsi="宋体" w:cs="宋体"/>
          <w:sz w:val="28"/>
          <w:szCs w:val="28"/>
        </w:rPr>
      </w:pPr>
      <w:r>
        <w:rPr>
          <w:rFonts w:hint="eastAsia" w:ascii="宋体" w:hAnsi="宋体" w:cs="宋体"/>
          <w:sz w:val="36"/>
          <w:szCs w:val="36"/>
        </w:rPr>
        <w:t>廉政责任书</w:t>
      </w:r>
    </w:p>
    <w:p>
      <w:pPr>
        <w:spacing w:line="500" w:lineRule="exact"/>
        <w:rPr>
          <w:rFonts w:ascii="宋体" w:hAnsi="宋体" w:cs="宋体"/>
          <w:sz w:val="24"/>
        </w:rPr>
      </w:pPr>
      <w:r>
        <w:rPr>
          <w:rFonts w:hint="eastAsia" w:ascii="宋体" w:hAnsi="宋体" w:cs="宋体"/>
          <w:sz w:val="24"/>
        </w:rPr>
        <w:t xml:space="preserve">      为加强</w:t>
      </w:r>
      <w:r>
        <w:rPr>
          <w:rFonts w:hint="eastAsia" w:cs="宋体"/>
          <w:bCs/>
          <w:sz w:val="24"/>
          <w:u w:val="single"/>
        </w:rPr>
        <w:t>2022年曹娥江大闸厨房设施采购项目</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ascii="宋体" w:hAnsi="宋体" w:cs="宋体"/>
          <w:sz w:val="24"/>
        </w:rPr>
      </w:pPr>
      <w:r>
        <w:rPr>
          <w:rFonts w:hint="eastAsia" w:ascii="宋体" w:hAnsi="宋体" w:cs="宋体"/>
          <w:sz w:val="24"/>
        </w:rPr>
        <w:t>一、甲乙双方责任</w:t>
      </w:r>
    </w:p>
    <w:p>
      <w:pPr>
        <w:spacing w:line="500" w:lineRule="exact"/>
        <w:ind w:firstLine="480" w:firstLineChars="200"/>
        <w:rPr>
          <w:rFonts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ascii="宋体" w:hAnsi="宋体" w:cs="宋体"/>
          <w:sz w:val="24"/>
        </w:rPr>
      </w:pPr>
      <w:r>
        <w:rPr>
          <w:rFonts w:hint="eastAsia" w:ascii="宋体" w:hAnsi="宋体" w:cs="宋体"/>
          <w:sz w:val="24"/>
        </w:rPr>
        <w:t>二、甲方责任</w:t>
      </w:r>
    </w:p>
    <w:p>
      <w:pPr>
        <w:spacing w:line="500" w:lineRule="exact"/>
        <w:ind w:firstLine="480" w:firstLineChars="200"/>
        <w:rPr>
          <w:rFonts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三、乙方责任</w:t>
      </w:r>
    </w:p>
    <w:p>
      <w:pPr>
        <w:spacing w:line="500" w:lineRule="exact"/>
        <w:ind w:firstLine="480" w:firstLineChars="200"/>
        <w:rPr>
          <w:rFonts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ascii="宋体" w:hAnsi="宋体" w:cs="宋体"/>
          <w:sz w:val="24"/>
        </w:rPr>
      </w:pPr>
      <w:r>
        <w:rPr>
          <w:rFonts w:hint="eastAsia" w:ascii="宋体" w:hAnsi="宋体" w:cs="宋体"/>
          <w:sz w:val="24"/>
        </w:rPr>
        <w:t>四、违约责任</w:t>
      </w:r>
    </w:p>
    <w:p>
      <w:pPr>
        <w:spacing w:line="500" w:lineRule="exact"/>
        <w:ind w:firstLine="480" w:firstLineChars="200"/>
        <w:rPr>
          <w:rFonts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投标单位（盖章）：</w:t>
      </w: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ascii="宋体" w:hAnsi="宋体" w:cs="宋体"/>
          <w:sz w:val="24"/>
        </w:rPr>
      </w:pPr>
    </w:p>
    <w:p>
      <w:pPr>
        <w:jc w:val="center"/>
        <w:rPr>
          <w:rFonts w:ascii="宋体" w:hAnsi="宋体" w:cs="宋体"/>
          <w:sz w:val="24"/>
        </w:rPr>
      </w:pPr>
      <w:r>
        <w:rPr>
          <w:rFonts w:hint="eastAsia" w:ascii="宋体" w:hAnsi="宋体" w:cs="宋体"/>
          <w:sz w:val="24"/>
        </w:rPr>
        <w:t xml:space="preserve">             日 期：2022年   月   日</w:t>
      </w:r>
    </w:p>
    <w:p>
      <w:pPr>
        <w:rPr>
          <w:rFonts w:ascii="宋体" w:hAnsi="宋体"/>
        </w:rPr>
      </w:pPr>
    </w:p>
    <w:p/>
    <w:sectPr>
      <w:footerReference r:id="rId3" w:type="default"/>
      <w:footerReference r:id="rId4"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4D6F5"/>
    <w:multiLevelType w:val="singleLevel"/>
    <w:tmpl w:val="9014D6F5"/>
    <w:lvl w:ilvl="0" w:tentative="0">
      <w:start w:val="1"/>
      <w:numFmt w:val="decimal"/>
      <w:suff w:val="nothing"/>
      <w:lvlText w:val="%1、"/>
      <w:lvlJc w:val="left"/>
    </w:lvl>
  </w:abstractNum>
  <w:abstractNum w:abstractNumId="1">
    <w:nsid w:val="B85D71B1"/>
    <w:multiLevelType w:val="singleLevel"/>
    <w:tmpl w:val="B85D71B1"/>
    <w:lvl w:ilvl="0" w:tentative="0">
      <w:start w:val="1"/>
      <w:numFmt w:val="decimal"/>
      <w:pStyle w:val="3"/>
      <w:lvlText w:val="%1."/>
      <w:lvlJc w:val="left"/>
      <w:pPr>
        <w:tabs>
          <w:tab w:val="left" w:pos="780"/>
        </w:tabs>
        <w:ind w:left="7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MTBkYjExNjNhZGI4YTM1ZWNlMjFmMjBlYjY5MDcifQ=="/>
  </w:docVars>
  <w:rsids>
    <w:rsidRoot w:val="748A7E9E"/>
    <w:rsid w:val="000E1C84"/>
    <w:rsid w:val="00272CF6"/>
    <w:rsid w:val="00290B05"/>
    <w:rsid w:val="003870BC"/>
    <w:rsid w:val="003F15B9"/>
    <w:rsid w:val="004C05F8"/>
    <w:rsid w:val="0069013F"/>
    <w:rsid w:val="00725892"/>
    <w:rsid w:val="007C48AD"/>
    <w:rsid w:val="007F4497"/>
    <w:rsid w:val="00855A06"/>
    <w:rsid w:val="00920CD0"/>
    <w:rsid w:val="00947316"/>
    <w:rsid w:val="00A00FE9"/>
    <w:rsid w:val="00A64EF0"/>
    <w:rsid w:val="00AF2FAC"/>
    <w:rsid w:val="00DD32C2"/>
    <w:rsid w:val="00F325E5"/>
    <w:rsid w:val="00F736A3"/>
    <w:rsid w:val="02EE4D3C"/>
    <w:rsid w:val="0754519B"/>
    <w:rsid w:val="0AB92689"/>
    <w:rsid w:val="0AE56D22"/>
    <w:rsid w:val="0EF2736B"/>
    <w:rsid w:val="17802218"/>
    <w:rsid w:val="1FB03215"/>
    <w:rsid w:val="214709D3"/>
    <w:rsid w:val="31D47D37"/>
    <w:rsid w:val="33BE1860"/>
    <w:rsid w:val="35113A93"/>
    <w:rsid w:val="3CA23989"/>
    <w:rsid w:val="43D26DEA"/>
    <w:rsid w:val="45973492"/>
    <w:rsid w:val="4F57C025"/>
    <w:rsid w:val="62F33E82"/>
    <w:rsid w:val="6BFE7E8C"/>
    <w:rsid w:val="748A7E9E"/>
    <w:rsid w:val="7AD5982A"/>
    <w:rsid w:val="CF1FFBD2"/>
    <w:rsid w:val="F3D9CD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List Number 2"/>
    <w:basedOn w:val="1"/>
    <w:qFormat/>
    <w:uiPriority w:val="0"/>
    <w:pPr>
      <w:numPr>
        <w:ilvl w:val="0"/>
        <w:numId w:val="1"/>
      </w:numPr>
    </w:pPr>
  </w:style>
  <w:style w:type="paragraph" w:styleId="4">
    <w:name w:val="Body Text Indent"/>
    <w:basedOn w:val="1"/>
    <w:qFormat/>
    <w:uiPriority w:val="0"/>
    <w:pPr>
      <w:spacing w:line="360" w:lineRule="auto"/>
      <w:ind w:firstLine="420" w:firstLineChars="200"/>
    </w:pPr>
    <w:rPr>
      <w:rFonts w:ascii="宋体" w:hAnsi="宋体"/>
    </w:rPr>
  </w:style>
  <w:style w:type="paragraph" w:styleId="5">
    <w:name w:val="Plain Text"/>
    <w:basedOn w:val="1"/>
    <w:qFormat/>
    <w:uiPriority w:val="99"/>
    <w:rPr>
      <w:rFonts w:ascii="宋体" w:hAnsi="Courier New"/>
      <w:szCs w:val="20"/>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Body Text First Indent 2"/>
    <w:basedOn w:val="4"/>
    <w:qFormat/>
    <w:uiPriority w:val="99"/>
    <w:pPr>
      <w:spacing w:after="120" w:line="240" w:lineRule="auto"/>
      <w:ind w:left="420" w:leftChars="200"/>
    </w:pPr>
    <w:rPr>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正文段"/>
    <w:basedOn w:val="1"/>
    <w:qFormat/>
    <w:uiPriority w:val="0"/>
    <w:pPr>
      <w:widowControl/>
      <w:snapToGrid w:val="0"/>
      <w:spacing w:after="50" w:afterLines="50"/>
      <w:ind w:firstLine="200" w:firstLineChars="200"/>
    </w:pPr>
    <w:rPr>
      <w:kern w:val="0"/>
      <w:sz w:val="24"/>
      <w:szCs w:val="20"/>
    </w:rPr>
  </w:style>
  <w:style w:type="character" w:customStyle="1" w:styleId="16">
    <w:name w:val="页眉 字符"/>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18</Pages>
  <Words>7997</Words>
  <Characters>8488</Characters>
  <Lines>70</Lines>
  <Paragraphs>19</Paragraphs>
  <TotalTime>12</TotalTime>
  <ScaleCrop>false</ScaleCrop>
  <LinksUpToDate>false</LinksUpToDate>
  <CharactersWithSpaces>9579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2021-06-09T19:16:00Z</dcterms:created>
  <dc:creator>月夜天蓝</dc:creator>
  <cp:lastModifiedBy>Ping</cp:lastModifiedBy>
  <dcterms:modified xsi:type="dcterms:W3CDTF">2022-07-22T09:31:42Z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7C138E40221F40E6A4364A2AF6E9571B</vt:lpwstr>
  </property>
</Properties>
</file>